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BD" w:rsidRPr="009F51F4" w:rsidRDefault="00E34FBD" w:rsidP="00E348DF">
      <w:pPr>
        <w:jc w:val="center"/>
        <w:rPr>
          <w:rFonts w:ascii="宋体"/>
          <w:color w:val="FF0000"/>
          <w:spacing w:val="-48"/>
          <w:w w:val="80"/>
          <w:sz w:val="84"/>
          <w:szCs w:val="84"/>
        </w:rPr>
      </w:pP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东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南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大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学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艺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术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学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  <w:r w:rsidRPr="009F51F4">
        <w:rPr>
          <w:rFonts w:ascii="宋体" w:hAnsi="宋体" w:hint="eastAsia"/>
          <w:color w:val="FF0000"/>
          <w:spacing w:val="-48"/>
          <w:w w:val="80"/>
          <w:sz w:val="84"/>
          <w:szCs w:val="84"/>
        </w:rPr>
        <w:t>院</w:t>
      </w:r>
      <w:r w:rsidRPr="009F51F4">
        <w:rPr>
          <w:rFonts w:ascii="宋体" w:hAnsi="宋体"/>
          <w:color w:val="FF0000"/>
          <w:spacing w:val="-48"/>
          <w:w w:val="80"/>
          <w:sz w:val="84"/>
          <w:szCs w:val="84"/>
        </w:rPr>
        <w:t xml:space="preserve"> </w:t>
      </w:r>
    </w:p>
    <w:p w:rsidR="00E34FBD" w:rsidRDefault="00F15D90" w:rsidP="00E348DF">
      <w:pPr>
        <w:jc w:val="right"/>
        <w:rPr>
          <w:color w:val="000000"/>
          <w:w w:val="8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" strokecolor="red" strokeweight="1pt"/>
            </w:pict>
          </mc:Fallback>
        </mc:AlternateContent>
      </w:r>
      <w:bookmarkStart w:id="0" w:name="校办通知编号"/>
      <w:bookmarkEnd w:id="0"/>
    </w:p>
    <w:p w:rsidR="00E34FBD" w:rsidRDefault="00E34FBD" w:rsidP="00184E8E">
      <w:pPr>
        <w:wordWrap w:val="0"/>
        <w:jc w:val="right"/>
        <w:rPr>
          <w:color w:val="000000"/>
          <w:w w:val="80"/>
          <w:sz w:val="24"/>
        </w:rPr>
      </w:pPr>
      <w:r>
        <w:rPr>
          <w:rFonts w:hint="eastAsia"/>
          <w:color w:val="000000"/>
          <w:w w:val="80"/>
          <w:sz w:val="24"/>
        </w:rPr>
        <w:t>东大艺政字</w:t>
      </w:r>
      <w:r>
        <w:rPr>
          <w:color w:val="000000"/>
          <w:w w:val="80"/>
          <w:sz w:val="24"/>
        </w:rPr>
        <w:t xml:space="preserve">[2015] </w:t>
      </w:r>
      <w:r w:rsidR="004B2093">
        <w:rPr>
          <w:rFonts w:hint="eastAsia"/>
          <w:color w:val="000000"/>
          <w:w w:val="80"/>
          <w:sz w:val="24"/>
        </w:rPr>
        <w:t>1</w:t>
      </w:r>
      <w:r w:rsidR="00551D55">
        <w:rPr>
          <w:rFonts w:hint="eastAsia"/>
          <w:color w:val="000000"/>
          <w:w w:val="80"/>
          <w:sz w:val="24"/>
        </w:rPr>
        <w:t>5</w:t>
      </w:r>
      <w:bookmarkStart w:id="1" w:name="_GoBack"/>
      <w:bookmarkEnd w:id="1"/>
      <w:r>
        <w:rPr>
          <w:rFonts w:hint="eastAsia"/>
          <w:color w:val="000000"/>
          <w:w w:val="80"/>
          <w:sz w:val="24"/>
        </w:rPr>
        <w:t>号</w:t>
      </w:r>
    </w:p>
    <w:p w:rsidR="004C7104" w:rsidRPr="002452BE" w:rsidRDefault="004C7104" w:rsidP="004C7104">
      <w:pPr>
        <w:widowControl/>
        <w:spacing w:line="420" w:lineRule="atLeast"/>
        <w:jc w:val="center"/>
        <w:rPr>
          <w:rFonts w:ascii="宋体" w:hAnsi="宋体"/>
          <w:b/>
          <w:sz w:val="36"/>
          <w:szCs w:val="36"/>
        </w:rPr>
      </w:pPr>
      <w:r w:rsidRPr="002452BE">
        <w:rPr>
          <w:rFonts w:ascii="宋体" w:hAnsi="宋体" w:hint="eastAsia"/>
          <w:b/>
          <w:sz w:val="36"/>
          <w:szCs w:val="36"/>
        </w:rPr>
        <w:t>艺术学院宣传工作管理办法（试行）</w:t>
      </w:r>
    </w:p>
    <w:p w:rsidR="004C7104" w:rsidRPr="002452BE" w:rsidRDefault="004C7104" w:rsidP="004C7104">
      <w:pPr>
        <w:widowControl/>
        <w:spacing w:line="420" w:lineRule="atLeast"/>
        <w:jc w:val="center"/>
        <w:rPr>
          <w:rFonts w:ascii="宋体" w:hAnsi="宋体" w:cs="宋体"/>
          <w:kern w:val="0"/>
          <w:szCs w:val="21"/>
        </w:rPr>
      </w:pPr>
    </w:p>
    <w:p w:rsidR="004C7104" w:rsidRPr="004C7104" w:rsidRDefault="004C7104" w:rsidP="004C7104"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r w:rsidRPr="004C7104">
        <w:rPr>
          <w:rFonts w:ascii="仿宋_GB2312" w:eastAsia="仿宋_GB2312"/>
          <w:b/>
          <w:sz w:val="28"/>
          <w:szCs w:val="28"/>
        </w:rPr>
        <w:t>第一章 总则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第一条 为加强宣传工作，根据</w:t>
      </w:r>
      <w:r w:rsidRPr="002452BE">
        <w:rPr>
          <w:rFonts w:ascii="仿宋_GB2312" w:eastAsia="仿宋_GB2312" w:hint="eastAsia"/>
          <w:sz w:val="28"/>
          <w:szCs w:val="28"/>
        </w:rPr>
        <w:t>东南大学宣传工作会议精神</w:t>
      </w:r>
      <w:r w:rsidRPr="002452BE">
        <w:rPr>
          <w:rFonts w:ascii="仿宋_GB2312" w:eastAsia="仿宋_GB2312"/>
          <w:sz w:val="28"/>
          <w:szCs w:val="28"/>
        </w:rPr>
        <w:t>和</w:t>
      </w:r>
      <w:r w:rsidRPr="002452BE">
        <w:rPr>
          <w:rFonts w:ascii="仿宋_GB2312" w:eastAsia="仿宋_GB2312" w:hint="eastAsia"/>
          <w:sz w:val="28"/>
          <w:szCs w:val="28"/>
        </w:rPr>
        <w:t>《东南大学二级网站建设与管理办法》</w:t>
      </w:r>
      <w:r w:rsidRPr="002452BE">
        <w:rPr>
          <w:rFonts w:ascii="仿宋_GB2312" w:eastAsia="仿宋_GB2312"/>
          <w:sz w:val="28"/>
          <w:szCs w:val="28"/>
        </w:rPr>
        <w:t>，结合</w:t>
      </w:r>
      <w:r w:rsidRPr="002452BE">
        <w:rPr>
          <w:rFonts w:ascii="仿宋_GB2312" w:eastAsia="仿宋_GB2312" w:hint="eastAsia"/>
          <w:sz w:val="28"/>
          <w:szCs w:val="28"/>
        </w:rPr>
        <w:t>艺术学院</w:t>
      </w:r>
      <w:r w:rsidRPr="002452BE">
        <w:rPr>
          <w:rFonts w:ascii="仿宋_GB2312" w:eastAsia="仿宋_GB2312"/>
          <w:sz w:val="28"/>
          <w:szCs w:val="28"/>
        </w:rPr>
        <w:t xml:space="preserve">工作实际，制定本办法。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第二条 围绕</w:t>
      </w:r>
      <w:r w:rsidRPr="002452BE">
        <w:rPr>
          <w:rFonts w:ascii="仿宋_GB2312" w:eastAsia="仿宋_GB2312" w:hint="eastAsia"/>
          <w:sz w:val="28"/>
          <w:szCs w:val="28"/>
        </w:rPr>
        <w:t>学校</w:t>
      </w:r>
      <w:r w:rsidRPr="002452BE">
        <w:rPr>
          <w:rFonts w:ascii="仿宋_GB2312" w:eastAsia="仿宋_GB2312"/>
          <w:sz w:val="28"/>
          <w:szCs w:val="28"/>
        </w:rPr>
        <w:t>世界一流大学建设的部署</w:t>
      </w:r>
      <w:r w:rsidRPr="002452BE">
        <w:rPr>
          <w:rFonts w:ascii="仿宋_GB2312" w:eastAsia="仿宋_GB2312" w:hint="eastAsia"/>
          <w:sz w:val="28"/>
          <w:szCs w:val="28"/>
        </w:rPr>
        <w:t>和艺术学院学科发展、人才培养的工作</w:t>
      </w:r>
      <w:r w:rsidRPr="002452BE">
        <w:rPr>
          <w:rFonts w:ascii="仿宋_GB2312" w:eastAsia="仿宋_GB2312"/>
          <w:sz w:val="28"/>
          <w:szCs w:val="28"/>
        </w:rPr>
        <w:t>开展宣传，及时、准确地向</w:t>
      </w:r>
      <w:r w:rsidRPr="002452BE">
        <w:rPr>
          <w:rFonts w:ascii="仿宋_GB2312" w:eastAsia="仿宋_GB2312" w:hint="eastAsia"/>
          <w:sz w:val="28"/>
          <w:szCs w:val="28"/>
        </w:rPr>
        <w:t>学校</w:t>
      </w:r>
      <w:r w:rsidRPr="002452BE">
        <w:rPr>
          <w:rFonts w:ascii="仿宋_GB2312" w:eastAsia="仿宋_GB2312"/>
          <w:sz w:val="28"/>
          <w:szCs w:val="28"/>
        </w:rPr>
        <w:t>、宣传媒体报送和提供反映</w:t>
      </w:r>
      <w:r w:rsidRPr="002452BE">
        <w:rPr>
          <w:rFonts w:ascii="仿宋_GB2312" w:eastAsia="仿宋_GB2312" w:hint="eastAsia"/>
          <w:sz w:val="28"/>
          <w:szCs w:val="28"/>
        </w:rPr>
        <w:t>学院</w:t>
      </w:r>
      <w:r w:rsidRPr="002452BE">
        <w:rPr>
          <w:rFonts w:ascii="仿宋_GB2312" w:eastAsia="仿宋_GB2312"/>
          <w:sz w:val="28"/>
          <w:szCs w:val="28"/>
        </w:rPr>
        <w:t xml:space="preserve">工作的专报和宣传报道。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第三条 宣传工作在</w:t>
      </w:r>
      <w:r w:rsidRPr="002452BE">
        <w:rPr>
          <w:rFonts w:ascii="仿宋_GB2312" w:eastAsia="仿宋_GB2312" w:hint="eastAsia"/>
          <w:sz w:val="28"/>
          <w:szCs w:val="28"/>
        </w:rPr>
        <w:t>艺术学院</w:t>
      </w:r>
      <w:r w:rsidRPr="002452BE">
        <w:rPr>
          <w:rFonts w:ascii="仿宋_GB2312" w:eastAsia="仿宋_GB2312"/>
          <w:sz w:val="28"/>
          <w:szCs w:val="28"/>
        </w:rPr>
        <w:t>党委统一领导下，遵循</w:t>
      </w:r>
      <w:r w:rsidRPr="002452BE">
        <w:rPr>
          <w:rFonts w:ascii="仿宋_GB2312" w:eastAsia="仿宋_GB2312"/>
          <w:sz w:val="28"/>
          <w:szCs w:val="28"/>
        </w:rPr>
        <w:t>“</w:t>
      </w:r>
      <w:r w:rsidRPr="002452BE">
        <w:rPr>
          <w:rFonts w:ascii="仿宋_GB2312" w:eastAsia="仿宋_GB2312"/>
          <w:sz w:val="28"/>
          <w:szCs w:val="28"/>
        </w:rPr>
        <w:t>统一领导、统筹协调、分工负责，谁供稿谁负责，谁审核谁负责</w:t>
      </w:r>
      <w:r w:rsidRPr="002452BE">
        <w:rPr>
          <w:rFonts w:ascii="仿宋_GB2312" w:eastAsia="仿宋_GB2312"/>
          <w:sz w:val="28"/>
          <w:szCs w:val="28"/>
        </w:rPr>
        <w:t>”</w:t>
      </w:r>
      <w:r w:rsidRPr="002452BE">
        <w:rPr>
          <w:rFonts w:ascii="仿宋_GB2312" w:eastAsia="仿宋_GB2312"/>
          <w:sz w:val="28"/>
          <w:szCs w:val="28"/>
        </w:rPr>
        <w:t xml:space="preserve">的原则，严格执行国家新闻出版、互联网管理等有关规定。宣传报道内容客观真实、准确和保守国家秘密。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第四条 宣传报道重点：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（一）贯彻落实</w:t>
      </w:r>
      <w:r w:rsidRPr="002452BE">
        <w:rPr>
          <w:rFonts w:ascii="仿宋_GB2312" w:eastAsia="仿宋_GB2312" w:hint="eastAsia"/>
          <w:sz w:val="28"/>
          <w:szCs w:val="28"/>
        </w:rPr>
        <w:t>学校各项</w:t>
      </w:r>
      <w:r w:rsidRPr="002452BE">
        <w:rPr>
          <w:rFonts w:ascii="仿宋_GB2312" w:eastAsia="仿宋_GB2312"/>
          <w:sz w:val="28"/>
          <w:szCs w:val="28"/>
        </w:rPr>
        <w:t>重点工作</w:t>
      </w:r>
      <w:r w:rsidRPr="002452BE">
        <w:rPr>
          <w:rFonts w:ascii="仿宋_GB2312" w:eastAsia="仿宋_GB2312" w:hint="eastAsia"/>
          <w:sz w:val="28"/>
          <w:szCs w:val="28"/>
        </w:rPr>
        <w:t>的</w:t>
      </w:r>
      <w:r w:rsidRPr="002452BE">
        <w:rPr>
          <w:rFonts w:ascii="仿宋_GB2312" w:eastAsia="仿宋_GB2312"/>
          <w:sz w:val="28"/>
          <w:szCs w:val="28"/>
        </w:rPr>
        <w:t xml:space="preserve">情况。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（二）</w:t>
      </w:r>
      <w:r w:rsidRPr="002452BE">
        <w:rPr>
          <w:rFonts w:ascii="仿宋_GB2312" w:eastAsia="仿宋_GB2312" w:hint="eastAsia"/>
          <w:sz w:val="28"/>
          <w:szCs w:val="28"/>
        </w:rPr>
        <w:t>学院</w:t>
      </w:r>
      <w:r w:rsidRPr="002452BE">
        <w:rPr>
          <w:rFonts w:ascii="仿宋_GB2312" w:eastAsia="仿宋_GB2312"/>
          <w:sz w:val="28"/>
          <w:szCs w:val="28"/>
        </w:rPr>
        <w:t xml:space="preserve">组织承办重大活动（会议）和上级领导视察、检查以及重要指示落实情况。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（三）对</w:t>
      </w:r>
      <w:r w:rsidRPr="002452BE">
        <w:rPr>
          <w:rFonts w:ascii="仿宋_GB2312" w:eastAsia="仿宋_GB2312" w:hint="eastAsia"/>
          <w:sz w:val="28"/>
          <w:szCs w:val="28"/>
        </w:rPr>
        <w:t>艺术学院学科</w:t>
      </w:r>
      <w:r w:rsidRPr="002452BE">
        <w:rPr>
          <w:rFonts w:ascii="仿宋_GB2312" w:eastAsia="仿宋_GB2312"/>
          <w:sz w:val="28"/>
          <w:szCs w:val="28"/>
        </w:rPr>
        <w:t>发展</w:t>
      </w:r>
      <w:r w:rsidRPr="002452BE">
        <w:rPr>
          <w:rFonts w:ascii="仿宋_GB2312" w:eastAsia="仿宋_GB2312" w:hint="eastAsia"/>
          <w:sz w:val="28"/>
          <w:szCs w:val="28"/>
        </w:rPr>
        <w:t>、人才培养</w:t>
      </w:r>
      <w:r w:rsidRPr="002452BE">
        <w:rPr>
          <w:rFonts w:ascii="仿宋_GB2312" w:eastAsia="仿宋_GB2312"/>
          <w:sz w:val="28"/>
          <w:szCs w:val="28"/>
        </w:rPr>
        <w:t xml:space="preserve">做出的重大决策和部署以及取得的实际成效。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lastRenderedPageBreak/>
        <w:t xml:space="preserve">　　（四）</w:t>
      </w:r>
      <w:r w:rsidRPr="002452BE">
        <w:rPr>
          <w:rFonts w:ascii="仿宋_GB2312" w:eastAsia="仿宋_GB2312" w:hint="eastAsia"/>
          <w:sz w:val="28"/>
          <w:szCs w:val="28"/>
        </w:rPr>
        <w:t>学院</w:t>
      </w:r>
      <w:r w:rsidRPr="002452BE">
        <w:rPr>
          <w:rFonts w:ascii="仿宋_GB2312" w:eastAsia="仿宋_GB2312"/>
          <w:sz w:val="28"/>
          <w:szCs w:val="28"/>
        </w:rPr>
        <w:t xml:space="preserve">精神文明建设和先进模范人物的典型事例。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 </w:t>
      </w:r>
    </w:p>
    <w:p w:rsidR="004C7104" w:rsidRPr="004C7104" w:rsidRDefault="004C7104" w:rsidP="004C7104"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r w:rsidRPr="004C7104">
        <w:rPr>
          <w:rFonts w:ascii="仿宋_GB2312" w:eastAsia="仿宋_GB2312"/>
          <w:b/>
          <w:sz w:val="28"/>
          <w:szCs w:val="28"/>
        </w:rPr>
        <w:t>第二章 组织管理</w:t>
      </w:r>
    </w:p>
    <w:p w:rsidR="004C7104" w:rsidRPr="002452BE" w:rsidRDefault="004C7104" w:rsidP="002452BE">
      <w:pPr>
        <w:widowControl/>
        <w:spacing w:line="42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第五条 </w:t>
      </w:r>
      <w:r w:rsidRPr="002452BE">
        <w:rPr>
          <w:rFonts w:ascii="仿宋_GB2312" w:eastAsia="仿宋_GB2312" w:hint="eastAsia"/>
          <w:sz w:val="28"/>
          <w:szCs w:val="28"/>
        </w:rPr>
        <w:t>学院成立宣传工作领导小组，成员名单如下：</w:t>
      </w:r>
    </w:p>
    <w:p w:rsidR="004C7104" w:rsidRPr="002452BE" w:rsidRDefault="004C7104" w:rsidP="002452BE">
      <w:pPr>
        <w:widowControl/>
        <w:spacing w:line="42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 w:hint="eastAsia"/>
          <w:sz w:val="28"/>
          <w:szCs w:val="28"/>
        </w:rPr>
        <w:t>组长：王廷信  王和平</w:t>
      </w:r>
    </w:p>
    <w:p w:rsidR="004C7104" w:rsidRPr="002452BE" w:rsidRDefault="004C7104" w:rsidP="002452BE">
      <w:pPr>
        <w:widowControl/>
        <w:spacing w:line="42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 w:hint="eastAsia"/>
          <w:sz w:val="28"/>
          <w:szCs w:val="28"/>
        </w:rPr>
        <w:t>成员：崔天剑  徐  进  李轶南</w:t>
      </w:r>
    </w:p>
    <w:p w:rsidR="004C7104" w:rsidRPr="002452BE" w:rsidRDefault="004C7104" w:rsidP="002452BE">
      <w:pPr>
        <w:widowControl/>
        <w:spacing w:line="42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 w:hint="eastAsia"/>
          <w:sz w:val="28"/>
          <w:szCs w:val="28"/>
        </w:rPr>
        <w:t xml:space="preserve">第六条 </w:t>
      </w:r>
      <w:r w:rsidRPr="002452BE">
        <w:rPr>
          <w:rFonts w:ascii="仿宋_GB2312" w:eastAsia="仿宋_GB2312"/>
          <w:sz w:val="28"/>
          <w:szCs w:val="28"/>
        </w:rPr>
        <w:t>各</w:t>
      </w:r>
      <w:r w:rsidRPr="002452BE">
        <w:rPr>
          <w:rFonts w:ascii="仿宋_GB2312" w:eastAsia="仿宋_GB2312" w:hint="eastAsia"/>
          <w:sz w:val="28"/>
          <w:szCs w:val="28"/>
        </w:rPr>
        <w:t>系、各办公室须</w:t>
      </w:r>
      <w:r w:rsidRPr="002452BE">
        <w:rPr>
          <w:rFonts w:ascii="仿宋_GB2312" w:eastAsia="仿宋_GB2312"/>
          <w:sz w:val="28"/>
          <w:szCs w:val="28"/>
        </w:rPr>
        <w:t>选派一名通讯员负责</w:t>
      </w:r>
      <w:r w:rsidRPr="002452BE">
        <w:rPr>
          <w:rFonts w:ascii="仿宋_GB2312" w:eastAsia="仿宋_GB2312" w:hint="eastAsia"/>
          <w:sz w:val="28"/>
          <w:szCs w:val="28"/>
        </w:rPr>
        <w:t>本单位</w:t>
      </w:r>
      <w:r w:rsidRPr="002452BE">
        <w:rPr>
          <w:rFonts w:ascii="仿宋_GB2312" w:eastAsia="仿宋_GB2312"/>
          <w:sz w:val="28"/>
          <w:szCs w:val="28"/>
        </w:rPr>
        <w:t xml:space="preserve">宣传稿件的采编和报送。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第</w:t>
      </w:r>
      <w:r w:rsidRPr="002452BE">
        <w:rPr>
          <w:rFonts w:ascii="仿宋_GB2312" w:eastAsia="仿宋_GB2312" w:hint="eastAsia"/>
          <w:sz w:val="28"/>
          <w:szCs w:val="28"/>
        </w:rPr>
        <w:t>七</w:t>
      </w:r>
      <w:r w:rsidRPr="002452BE">
        <w:rPr>
          <w:rFonts w:ascii="仿宋_GB2312" w:eastAsia="仿宋_GB2312"/>
          <w:sz w:val="28"/>
          <w:szCs w:val="28"/>
        </w:rPr>
        <w:t xml:space="preserve">条 责任分工：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（一）</w:t>
      </w:r>
      <w:r w:rsidRPr="002452BE">
        <w:rPr>
          <w:rFonts w:ascii="仿宋_GB2312" w:eastAsia="仿宋_GB2312" w:hint="eastAsia"/>
          <w:sz w:val="28"/>
          <w:szCs w:val="28"/>
        </w:rPr>
        <w:t>学院宣传工作领导小组</w:t>
      </w:r>
      <w:r w:rsidRPr="002452BE">
        <w:rPr>
          <w:rFonts w:ascii="仿宋_GB2312" w:eastAsia="仿宋_GB2312"/>
          <w:sz w:val="28"/>
          <w:szCs w:val="28"/>
        </w:rPr>
        <w:t>负责制定和督办宣传</w:t>
      </w:r>
      <w:r w:rsidRPr="002452BE">
        <w:rPr>
          <w:rFonts w:ascii="仿宋_GB2312" w:eastAsia="仿宋_GB2312" w:hint="eastAsia"/>
          <w:sz w:val="28"/>
          <w:szCs w:val="28"/>
        </w:rPr>
        <w:t>工作</w:t>
      </w:r>
      <w:r w:rsidRPr="002452BE">
        <w:rPr>
          <w:rFonts w:ascii="仿宋_GB2312" w:eastAsia="仿宋_GB2312"/>
          <w:sz w:val="28"/>
          <w:szCs w:val="28"/>
        </w:rPr>
        <w:t>的落实；协调重大宣传活动；负责联系</w:t>
      </w:r>
      <w:r w:rsidRPr="002452BE">
        <w:rPr>
          <w:rFonts w:ascii="仿宋_GB2312" w:eastAsia="仿宋_GB2312" w:hint="eastAsia"/>
          <w:sz w:val="28"/>
          <w:szCs w:val="28"/>
        </w:rPr>
        <w:t>《东大新闻网》、《东南大学报》</w:t>
      </w:r>
      <w:r w:rsidRPr="002452BE">
        <w:rPr>
          <w:rFonts w:ascii="仿宋_GB2312" w:eastAsia="仿宋_GB2312"/>
          <w:sz w:val="28"/>
          <w:szCs w:val="28"/>
        </w:rPr>
        <w:t>等</w:t>
      </w:r>
      <w:r w:rsidRPr="002452BE">
        <w:rPr>
          <w:rFonts w:ascii="仿宋_GB2312" w:eastAsia="仿宋_GB2312" w:hint="eastAsia"/>
          <w:sz w:val="28"/>
          <w:szCs w:val="28"/>
        </w:rPr>
        <w:t>校内</w:t>
      </w:r>
      <w:r w:rsidRPr="002452BE">
        <w:rPr>
          <w:rFonts w:ascii="仿宋_GB2312" w:eastAsia="仿宋_GB2312"/>
          <w:sz w:val="28"/>
          <w:szCs w:val="28"/>
        </w:rPr>
        <w:t>新闻媒体</w:t>
      </w:r>
      <w:r w:rsidRPr="002452BE">
        <w:rPr>
          <w:rFonts w:ascii="仿宋_GB2312" w:eastAsia="仿宋_GB2312" w:hint="eastAsia"/>
          <w:sz w:val="28"/>
          <w:szCs w:val="28"/>
        </w:rPr>
        <w:t>，</w:t>
      </w:r>
      <w:r w:rsidRPr="002452BE">
        <w:rPr>
          <w:rFonts w:ascii="仿宋_GB2312" w:eastAsia="仿宋_GB2312"/>
          <w:sz w:val="28"/>
          <w:szCs w:val="28"/>
        </w:rPr>
        <w:t>向</w:t>
      </w:r>
      <w:r w:rsidRPr="002452BE">
        <w:rPr>
          <w:rFonts w:ascii="仿宋_GB2312" w:eastAsia="仿宋_GB2312" w:hint="eastAsia"/>
          <w:sz w:val="28"/>
          <w:szCs w:val="28"/>
        </w:rPr>
        <w:t>其</w:t>
      </w:r>
      <w:r w:rsidRPr="002452BE">
        <w:rPr>
          <w:rFonts w:ascii="仿宋_GB2312" w:eastAsia="仿宋_GB2312"/>
          <w:sz w:val="28"/>
          <w:szCs w:val="28"/>
        </w:rPr>
        <w:t xml:space="preserve">报送和提供宣传稿件。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（二）各</w:t>
      </w:r>
      <w:r w:rsidRPr="002452BE">
        <w:rPr>
          <w:rFonts w:ascii="仿宋_GB2312" w:eastAsia="仿宋_GB2312" w:hint="eastAsia"/>
          <w:sz w:val="28"/>
          <w:szCs w:val="28"/>
        </w:rPr>
        <w:t>系、各办公室</w:t>
      </w:r>
      <w:r w:rsidRPr="002452BE">
        <w:rPr>
          <w:rFonts w:ascii="仿宋_GB2312" w:eastAsia="仿宋_GB2312"/>
          <w:sz w:val="28"/>
          <w:szCs w:val="28"/>
        </w:rPr>
        <w:t xml:space="preserve">负责策划和实施与本部门有关的宣传活动；负责审核与本部门工作有关的稿件。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（三）</w:t>
      </w:r>
      <w:r w:rsidRPr="002452BE">
        <w:rPr>
          <w:rFonts w:ascii="仿宋_GB2312" w:eastAsia="仿宋_GB2312" w:hint="eastAsia"/>
          <w:sz w:val="28"/>
          <w:szCs w:val="28"/>
        </w:rPr>
        <w:t>各系、各办公室</w:t>
      </w:r>
      <w:r w:rsidRPr="002452BE">
        <w:rPr>
          <w:rFonts w:ascii="仿宋_GB2312" w:eastAsia="仿宋_GB2312"/>
          <w:sz w:val="28"/>
          <w:szCs w:val="28"/>
        </w:rPr>
        <w:t>通讯员负责与本部门工作相关宣传的实施</w:t>
      </w:r>
      <w:r w:rsidRPr="002452BE">
        <w:rPr>
          <w:rFonts w:ascii="仿宋_GB2312" w:eastAsia="仿宋_GB2312" w:hint="eastAsia"/>
          <w:sz w:val="28"/>
          <w:szCs w:val="28"/>
        </w:rPr>
        <w:t>；</w:t>
      </w:r>
      <w:r w:rsidRPr="002452BE">
        <w:rPr>
          <w:rFonts w:ascii="仿宋_GB2312" w:eastAsia="仿宋_GB2312"/>
          <w:sz w:val="28"/>
          <w:szCs w:val="28"/>
        </w:rPr>
        <w:t xml:space="preserve">负责宣传稿件的采编、整理和报送。 </w:t>
      </w:r>
    </w:p>
    <w:p w:rsidR="004C7104" w:rsidRPr="002452BE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2452BE">
        <w:rPr>
          <w:rFonts w:ascii="仿宋_GB2312" w:eastAsia="仿宋_GB2312"/>
          <w:sz w:val="28"/>
          <w:szCs w:val="28"/>
        </w:rPr>
        <w:t xml:space="preserve">　　 </w:t>
      </w:r>
    </w:p>
    <w:p w:rsidR="004C7104" w:rsidRPr="004C7104" w:rsidRDefault="004C7104" w:rsidP="004C7104"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r w:rsidRPr="004C7104">
        <w:rPr>
          <w:rFonts w:ascii="仿宋_GB2312" w:eastAsia="仿宋_GB2312"/>
          <w:b/>
          <w:sz w:val="28"/>
          <w:szCs w:val="28"/>
        </w:rPr>
        <w:t>第三章 实施管理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/>
          <w:sz w:val="28"/>
          <w:szCs w:val="28"/>
        </w:rPr>
        <w:t xml:space="preserve">　　第</w:t>
      </w:r>
      <w:r w:rsidRPr="004C7104">
        <w:rPr>
          <w:rFonts w:ascii="仿宋_GB2312" w:eastAsia="仿宋_GB2312" w:hint="eastAsia"/>
          <w:sz w:val="28"/>
          <w:szCs w:val="28"/>
        </w:rPr>
        <w:t>八</w:t>
      </w:r>
      <w:r w:rsidRPr="004C7104">
        <w:rPr>
          <w:rFonts w:ascii="仿宋_GB2312" w:eastAsia="仿宋_GB2312"/>
          <w:sz w:val="28"/>
          <w:szCs w:val="28"/>
        </w:rPr>
        <w:t xml:space="preserve">条 </w:t>
      </w:r>
      <w:r w:rsidRPr="004C7104">
        <w:rPr>
          <w:rFonts w:ascii="仿宋_GB2312" w:eastAsia="仿宋_GB2312" w:hint="eastAsia"/>
          <w:sz w:val="28"/>
          <w:szCs w:val="28"/>
        </w:rPr>
        <w:t>艺术学院</w:t>
      </w:r>
      <w:r w:rsidRPr="004C7104">
        <w:rPr>
          <w:rFonts w:ascii="仿宋_GB2312" w:eastAsia="仿宋_GB2312"/>
          <w:sz w:val="28"/>
          <w:szCs w:val="28"/>
        </w:rPr>
        <w:t>网站是</w:t>
      </w:r>
      <w:r w:rsidRPr="004C7104">
        <w:rPr>
          <w:rFonts w:ascii="仿宋_GB2312" w:eastAsia="仿宋_GB2312" w:hint="eastAsia"/>
          <w:sz w:val="28"/>
          <w:szCs w:val="28"/>
        </w:rPr>
        <w:t>学院</w:t>
      </w:r>
      <w:r w:rsidRPr="004C7104">
        <w:rPr>
          <w:rFonts w:ascii="仿宋_GB2312" w:eastAsia="仿宋_GB2312"/>
          <w:sz w:val="28"/>
          <w:szCs w:val="28"/>
        </w:rPr>
        <w:t>宣传报道的主要载体，由</w:t>
      </w:r>
      <w:r w:rsidRPr="004C7104">
        <w:rPr>
          <w:rFonts w:ascii="仿宋_GB2312" w:eastAsia="仿宋_GB2312" w:hint="eastAsia"/>
          <w:sz w:val="28"/>
          <w:szCs w:val="28"/>
        </w:rPr>
        <w:t>宣传工作领导小组</w:t>
      </w:r>
      <w:r w:rsidRPr="004C7104">
        <w:rPr>
          <w:rFonts w:ascii="仿宋_GB2312" w:eastAsia="仿宋_GB2312"/>
          <w:sz w:val="28"/>
          <w:szCs w:val="28"/>
        </w:rPr>
        <w:t>负责，并会同各</w:t>
      </w:r>
      <w:r w:rsidRPr="004C7104">
        <w:rPr>
          <w:rFonts w:ascii="仿宋_GB2312" w:eastAsia="仿宋_GB2312" w:hint="eastAsia"/>
          <w:sz w:val="28"/>
          <w:szCs w:val="28"/>
        </w:rPr>
        <w:t>系、各办公室</w:t>
      </w:r>
      <w:r w:rsidRPr="004C7104">
        <w:rPr>
          <w:rFonts w:ascii="仿宋_GB2312" w:eastAsia="仿宋_GB2312"/>
          <w:sz w:val="28"/>
          <w:szCs w:val="28"/>
        </w:rPr>
        <w:t xml:space="preserve">编辑和管理。 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/>
          <w:sz w:val="28"/>
          <w:szCs w:val="28"/>
        </w:rPr>
        <w:lastRenderedPageBreak/>
        <w:t xml:space="preserve">　　第</w:t>
      </w:r>
      <w:r w:rsidRPr="004C7104">
        <w:rPr>
          <w:rFonts w:ascii="仿宋_GB2312" w:eastAsia="仿宋_GB2312" w:hint="eastAsia"/>
          <w:sz w:val="28"/>
          <w:szCs w:val="28"/>
        </w:rPr>
        <w:t>九</w:t>
      </w:r>
      <w:r w:rsidRPr="004C7104">
        <w:rPr>
          <w:rFonts w:ascii="仿宋_GB2312" w:eastAsia="仿宋_GB2312"/>
          <w:sz w:val="28"/>
          <w:szCs w:val="28"/>
        </w:rPr>
        <w:t xml:space="preserve">条 宣传报道稿件（包括新闻、通讯和图片等）应报道及时、内容真实、重点突出；稿件内容包括事件发生的时间、地点、人物、事由和结果等。 </w:t>
      </w:r>
    </w:p>
    <w:p w:rsidR="004C7104" w:rsidRPr="00EB6242" w:rsidRDefault="004C7104" w:rsidP="004C7104">
      <w:pPr>
        <w:widowControl/>
        <w:spacing w:line="420" w:lineRule="atLeast"/>
        <w:jc w:val="left"/>
        <w:rPr>
          <w:rFonts w:ascii="宋体" w:hAnsi="宋体" w:cs="宋体"/>
          <w:kern w:val="0"/>
          <w:szCs w:val="21"/>
        </w:rPr>
      </w:pPr>
      <w:r w:rsidRPr="004C7104">
        <w:rPr>
          <w:rFonts w:ascii="仿宋_GB2312" w:eastAsia="仿宋_GB2312"/>
          <w:sz w:val="28"/>
          <w:szCs w:val="28"/>
        </w:rPr>
        <w:t xml:space="preserve">　　第</w:t>
      </w:r>
      <w:r w:rsidRPr="004C7104">
        <w:rPr>
          <w:rFonts w:ascii="仿宋_GB2312" w:eastAsia="仿宋_GB2312" w:hint="eastAsia"/>
          <w:sz w:val="28"/>
          <w:szCs w:val="28"/>
        </w:rPr>
        <w:t>十</w:t>
      </w:r>
      <w:r w:rsidRPr="004C7104">
        <w:rPr>
          <w:rFonts w:ascii="仿宋_GB2312" w:eastAsia="仿宋_GB2312"/>
          <w:sz w:val="28"/>
          <w:szCs w:val="28"/>
        </w:rPr>
        <w:t>条 稿件审批：</w:t>
      </w:r>
      <w:r w:rsidRPr="004C7104">
        <w:rPr>
          <w:rFonts w:ascii="仿宋_GB2312" w:eastAsia="仿宋_GB2312" w:hint="eastAsia"/>
          <w:sz w:val="28"/>
          <w:szCs w:val="28"/>
        </w:rPr>
        <w:t>各系、各办公室</w:t>
      </w:r>
      <w:r w:rsidRPr="004C7104">
        <w:rPr>
          <w:rFonts w:ascii="仿宋_GB2312" w:eastAsia="仿宋_GB2312"/>
          <w:sz w:val="28"/>
          <w:szCs w:val="28"/>
        </w:rPr>
        <w:t>提供的稿件由</w:t>
      </w:r>
      <w:r w:rsidRPr="004C7104">
        <w:rPr>
          <w:rFonts w:ascii="仿宋_GB2312" w:eastAsia="仿宋_GB2312" w:hint="eastAsia"/>
          <w:sz w:val="28"/>
          <w:szCs w:val="28"/>
        </w:rPr>
        <w:t>学院分管</w:t>
      </w:r>
      <w:r w:rsidRPr="004C7104">
        <w:rPr>
          <w:rFonts w:ascii="仿宋_GB2312" w:eastAsia="仿宋_GB2312"/>
          <w:sz w:val="28"/>
          <w:szCs w:val="28"/>
        </w:rPr>
        <w:t>领导审核</w:t>
      </w:r>
      <w:r w:rsidRPr="004C7104">
        <w:rPr>
          <w:rFonts w:ascii="仿宋_GB2312" w:eastAsia="仿宋_GB2312" w:hint="eastAsia"/>
          <w:sz w:val="28"/>
          <w:szCs w:val="28"/>
        </w:rPr>
        <w:t>后，由个系、各办公室的通讯员上网发布</w:t>
      </w:r>
      <w:r w:rsidRPr="004C7104">
        <w:rPr>
          <w:rFonts w:ascii="仿宋_GB2312" w:eastAsia="仿宋_GB2312"/>
          <w:sz w:val="28"/>
          <w:szCs w:val="28"/>
        </w:rPr>
        <w:t>；提交</w:t>
      </w:r>
      <w:r w:rsidRPr="004C7104">
        <w:rPr>
          <w:rFonts w:ascii="仿宋_GB2312" w:eastAsia="仿宋_GB2312" w:hint="eastAsia"/>
          <w:sz w:val="28"/>
          <w:szCs w:val="28"/>
        </w:rPr>
        <w:t>学校媒体</w:t>
      </w:r>
      <w:r w:rsidRPr="004C7104">
        <w:rPr>
          <w:rFonts w:ascii="仿宋_GB2312" w:eastAsia="仿宋_GB2312"/>
          <w:sz w:val="28"/>
          <w:szCs w:val="28"/>
        </w:rPr>
        <w:t>发布的稿件</w:t>
      </w:r>
      <w:r w:rsidRPr="004C7104">
        <w:rPr>
          <w:rFonts w:ascii="仿宋_GB2312" w:eastAsia="仿宋_GB2312" w:hint="eastAsia"/>
          <w:sz w:val="28"/>
          <w:szCs w:val="28"/>
        </w:rPr>
        <w:t>由学院宣传工作领导小组组织报送</w:t>
      </w:r>
      <w:r w:rsidRPr="004C7104">
        <w:rPr>
          <w:rFonts w:ascii="仿宋_GB2312" w:eastAsia="仿宋_GB2312"/>
          <w:sz w:val="28"/>
          <w:szCs w:val="28"/>
        </w:rPr>
        <w:t xml:space="preserve">。 </w:t>
      </w:r>
    </w:p>
    <w:p w:rsidR="004C7104" w:rsidRPr="004C7104" w:rsidRDefault="004C7104" w:rsidP="004C7104"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r w:rsidRPr="004C7104">
        <w:rPr>
          <w:rFonts w:ascii="仿宋_GB2312" w:eastAsia="仿宋_GB2312"/>
          <w:b/>
          <w:sz w:val="28"/>
          <w:szCs w:val="28"/>
        </w:rPr>
        <w:t>第四章 考核管理</w:t>
      </w:r>
    </w:p>
    <w:p w:rsidR="004C7104" w:rsidRPr="00EB6242" w:rsidRDefault="004C7104" w:rsidP="004C7104">
      <w:pPr>
        <w:widowControl/>
        <w:spacing w:line="42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　</w:t>
      </w:r>
      <w:r w:rsidRPr="004C7104">
        <w:rPr>
          <w:rFonts w:ascii="仿宋_GB2312" w:eastAsia="仿宋_GB2312"/>
          <w:sz w:val="28"/>
          <w:szCs w:val="28"/>
        </w:rPr>
        <w:t xml:space="preserve">　第十</w:t>
      </w:r>
      <w:r w:rsidRPr="004C7104">
        <w:rPr>
          <w:rFonts w:ascii="仿宋_GB2312" w:eastAsia="仿宋_GB2312" w:hint="eastAsia"/>
          <w:sz w:val="28"/>
          <w:szCs w:val="28"/>
        </w:rPr>
        <w:t>一</w:t>
      </w:r>
      <w:r w:rsidRPr="004C7104">
        <w:rPr>
          <w:rFonts w:ascii="仿宋_GB2312" w:eastAsia="仿宋_GB2312"/>
          <w:sz w:val="28"/>
          <w:szCs w:val="28"/>
        </w:rPr>
        <w:t>条 宣传工作纳入</w:t>
      </w:r>
      <w:r w:rsidRPr="004C7104">
        <w:rPr>
          <w:rFonts w:ascii="仿宋_GB2312" w:eastAsia="仿宋_GB2312" w:hint="eastAsia"/>
          <w:sz w:val="28"/>
          <w:szCs w:val="28"/>
        </w:rPr>
        <w:t>学院</w:t>
      </w:r>
      <w:r w:rsidRPr="004C7104">
        <w:rPr>
          <w:rFonts w:ascii="仿宋_GB2312" w:eastAsia="仿宋_GB2312"/>
          <w:sz w:val="28"/>
          <w:szCs w:val="28"/>
        </w:rPr>
        <w:t xml:space="preserve">绩效考核管理；通讯员承担的宣传工作纳入绩效考核。 </w:t>
      </w:r>
    </w:p>
    <w:p w:rsidR="004C7104" w:rsidRPr="004C7104" w:rsidRDefault="004C7104" w:rsidP="004C7104">
      <w:pPr>
        <w:spacing w:line="240" w:lineRule="atLeast"/>
        <w:jc w:val="center"/>
        <w:rPr>
          <w:rFonts w:ascii="仿宋_GB2312" w:eastAsia="仿宋_GB2312"/>
          <w:b/>
          <w:sz w:val="28"/>
          <w:szCs w:val="28"/>
        </w:rPr>
      </w:pPr>
      <w:r w:rsidRPr="004C7104">
        <w:rPr>
          <w:rFonts w:ascii="仿宋_GB2312" w:eastAsia="仿宋_GB2312"/>
          <w:b/>
          <w:sz w:val="28"/>
          <w:szCs w:val="28"/>
        </w:rPr>
        <w:t>第五章 附 则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/>
          <w:sz w:val="28"/>
          <w:szCs w:val="28"/>
        </w:rPr>
        <w:t xml:space="preserve">　　第十</w:t>
      </w:r>
      <w:r w:rsidRPr="004C7104">
        <w:rPr>
          <w:rFonts w:ascii="仿宋_GB2312" w:eastAsia="仿宋_GB2312" w:hint="eastAsia"/>
          <w:sz w:val="28"/>
          <w:szCs w:val="28"/>
        </w:rPr>
        <w:t>二</w:t>
      </w:r>
      <w:r w:rsidRPr="004C7104">
        <w:rPr>
          <w:rFonts w:ascii="仿宋_GB2312" w:eastAsia="仿宋_GB2312"/>
          <w:sz w:val="28"/>
          <w:szCs w:val="28"/>
        </w:rPr>
        <w:t>条 本办法由</w:t>
      </w:r>
      <w:r w:rsidRPr="004C7104">
        <w:rPr>
          <w:rFonts w:ascii="仿宋_GB2312" w:eastAsia="仿宋_GB2312" w:hint="eastAsia"/>
          <w:sz w:val="28"/>
          <w:szCs w:val="28"/>
        </w:rPr>
        <w:t>艺术学院</w:t>
      </w:r>
      <w:r w:rsidRPr="004C7104">
        <w:rPr>
          <w:rFonts w:ascii="仿宋_GB2312" w:eastAsia="仿宋_GB2312"/>
          <w:sz w:val="28"/>
          <w:szCs w:val="28"/>
        </w:rPr>
        <w:t xml:space="preserve">负责解释。 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/>
          <w:sz w:val="28"/>
          <w:szCs w:val="28"/>
        </w:rPr>
        <w:t xml:space="preserve">　　第十</w:t>
      </w:r>
      <w:r w:rsidRPr="004C7104">
        <w:rPr>
          <w:rFonts w:ascii="仿宋_GB2312" w:eastAsia="仿宋_GB2312" w:hint="eastAsia"/>
          <w:sz w:val="28"/>
          <w:szCs w:val="28"/>
        </w:rPr>
        <w:t>三</w:t>
      </w:r>
      <w:r w:rsidRPr="004C7104">
        <w:rPr>
          <w:rFonts w:ascii="仿宋_GB2312" w:eastAsia="仿宋_GB2312"/>
          <w:sz w:val="28"/>
          <w:szCs w:val="28"/>
        </w:rPr>
        <w:t>条 本办法自下发之日起执行。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 w:rsidRPr="004C7104">
        <w:rPr>
          <w:rFonts w:ascii="仿宋_GB2312" w:eastAsia="仿宋_GB2312" w:hint="eastAsia"/>
          <w:sz w:val="28"/>
          <w:szCs w:val="28"/>
        </w:rPr>
        <w:t>东南大学艺术学院</w:t>
      </w:r>
    </w:p>
    <w:p w:rsidR="004C7104" w:rsidRPr="004C7104" w:rsidRDefault="004C7104" w:rsidP="004C7104">
      <w:pPr>
        <w:widowControl/>
        <w:spacing w:line="420" w:lineRule="atLeast"/>
        <w:jc w:val="left"/>
        <w:rPr>
          <w:rFonts w:ascii="仿宋_GB2312" w:eastAsia="仿宋_GB2312"/>
          <w:sz w:val="28"/>
          <w:szCs w:val="28"/>
        </w:rPr>
      </w:pPr>
      <w:r w:rsidRPr="004C7104">
        <w:rPr>
          <w:rFonts w:ascii="仿宋_GB2312" w:eastAsia="仿宋_GB2312" w:hint="eastAsia"/>
          <w:sz w:val="28"/>
          <w:szCs w:val="28"/>
        </w:rPr>
        <w:t xml:space="preserve">                                     2015年1</w:t>
      </w:r>
      <w:r>
        <w:rPr>
          <w:rFonts w:ascii="仿宋_GB2312" w:eastAsia="仿宋_GB2312" w:hint="eastAsia"/>
          <w:sz w:val="28"/>
          <w:szCs w:val="28"/>
        </w:rPr>
        <w:t>2</w:t>
      </w:r>
      <w:r w:rsidRPr="004C710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 w:rsidRPr="004C7104">
        <w:rPr>
          <w:rFonts w:ascii="仿宋_GB2312" w:eastAsia="仿宋_GB2312" w:hint="eastAsia"/>
          <w:sz w:val="28"/>
          <w:szCs w:val="28"/>
        </w:rPr>
        <w:t>日</w:t>
      </w:r>
    </w:p>
    <w:p w:rsidR="00E34FBD" w:rsidRPr="003570CD" w:rsidRDefault="00E34FBD" w:rsidP="00060CB4">
      <w:pPr>
        <w:spacing w:line="240" w:lineRule="atLeast"/>
        <w:ind w:rightChars="-244" w:right="-512"/>
        <w:rPr>
          <w:rFonts w:ascii="仿宋_GB2312" w:eastAsia="仿宋_GB2312"/>
          <w:sz w:val="28"/>
          <w:szCs w:val="28"/>
        </w:rPr>
      </w:pPr>
    </w:p>
    <w:p w:rsidR="00E34FBD" w:rsidRPr="00E348DF" w:rsidRDefault="00E34FBD"/>
    <w:sectPr w:rsidR="00E34FBD" w:rsidRPr="00E348DF" w:rsidSect="0015185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5B" w:rsidRDefault="00CF6B5B">
      <w:r>
        <w:separator/>
      </w:r>
    </w:p>
  </w:endnote>
  <w:endnote w:type="continuationSeparator" w:id="0">
    <w:p w:rsidR="00CF6B5B" w:rsidRDefault="00CF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5B" w:rsidRDefault="00CF6B5B">
      <w:r>
        <w:separator/>
      </w:r>
    </w:p>
  </w:footnote>
  <w:footnote w:type="continuationSeparator" w:id="0">
    <w:p w:rsidR="00CF6B5B" w:rsidRDefault="00CF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BD" w:rsidRDefault="00E34FBD" w:rsidP="00E40DA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7E3"/>
    <w:multiLevelType w:val="hybridMultilevel"/>
    <w:tmpl w:val="8ABCBE84"/>
    <w:lvl w:ilvl="0" w:tplc="891EAF4C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DF"/>
    <w:rsid w:val="00015950"/>
    <w:rsid w:val="000415EC"/>
    <w:rsid w:val="00060CB4"/>
    <w:rsid w:val="00097F91"/>
    <w:rsid w:val="000B69CB"/>
    <w:rsid w:val="000F07FB"/>
    <w:rsid w:val="00107158"/>
    <w:rsid w:val="00136A62"/>
    <w:rsid w:val="00151857"/>
    <w:rsid w:val="00173EC5"/>
    <w:rsid w:val="00184E8E"/>
    <w:rsid w:val="001C3F89"/>
    <w:rsid w:val="00217E64"/>
    <w:rsid w:val="002452BE"/>
    <w:rsid w:val="0027031A"/>
    <w:rsid w:val="00270A6A"/>
    <w:rsid w:val="002B2813"/>
    <w:rsid w:val="002F513E"/>
    <w:rsid w:val="0030060B"/>
    <w:rsid w:val="00316683"/>
    <w:rsid w:val="003570CD"/>
    <w:rsid w:val="00383DE8"/>
    <w:rsid w:val="003A50D0"/>
    <w:rsid w:val="003B7D99"/>
    <w:rsid w:val="003E11BE"/>
    <w:rsid w:val="00427EF9"/>
    <w:rsid w:val="004455DE"/>
    <w:rsid w:val="0049078A"/>
    <w:rsid w:val="004B2093"/>
    <w:rsid w:val="004C7104"/>
    <w:rsid w:val="00515941"/>
    <w:rsid w:val="005206FE"/>
    <w:rsid w:val="00551D55"/>
    <w:rsid w:val="00621759"/>
    <w:rsid w:val="0062537C"/>
    <w:rsid w:val="00626B4F"/>
    <w:rsid w:val="00633DF8"/>
    <w:rsid w:val="00652E19"/>
    <w:rsid w:val="006574A5"/>
    <w:rsid w:val="00690618"/>
    <w:rsid w:val="006B1D27"/>
    <w:rsid w:val="006D03B5"/>
    <w:rsid w:val="00716782"/>
    <w:rsid w:val="00724706"/>
    <w:rsid w:val="00734558"/>
    <w:rsid w:val="0074565E"/>
    <w:rsid w:val="007525C6"/>
    <w:rsid w:val="00755773"/>
    <w:rsid w:val="0075675C"/>
    <w:rsid w:val="007852C3"/>
    <w:rsid w:val="007F609B"/>
    <w:rsid w:val="00810BFC"/>
    <w:rsid w:val="00814F5D"/>
    <w:rsid w:val="008151C3"/>
    <w:rsid w:val="00836BED"/>
    <w:rsid w:val="00872C26"/>
    <w:rsid w:val="0088010D"/>
    <w:rsid w:val="00916D34"/>
    <w:rsid w:val="00925F7A"/>
    <w:rsid w:val="00950CF1"/>
    <w:rsid w:val="00993F19"/>
    <w:rsid w:val="009B7867"/>
    <w:rsid w:val="009C4CF6"/>
    <w:rsid w:val="009F34A6"/>
    <w:rsid w:val="009F51F4"/>
    <w:rsid w:val="00A23D09"/>
    <w:rsid w:val="00A45F4D"/>
    <w:rsid w:val="00A705EF"/>
    <w:rsid w:val="00A82118"/>
    <w:rsid w:val="00A85D6D"/>
    <w:rsid w:val="00AB01FF"/>
    <w:rsid w:val="00AD1905"/>
    <w:rsid w:val="00AD3E8E"/>
    <w:rsid w:val="00AD7619"/>
    <w:rsid w:val="00AD76D6"/>
    <w:rsid w:val="00B1204E"/>
    <w:rsid w:val="00B215F9"/>
    <w:rsid w:val="00B23E57"/>
    <w:rsid w:val="00B71E08"/>
    <w:rsid w:val="00B73232"/>
    <w:rsid w:val="00B94AD1"/>
    <w:rsid w:val="00BA4C70"/>
    <w:rsid w:val="00BD5E1E"/>
    <w:rsid w:val="00BE0000"/>
    <w:rsid w:val="00BE2044"/>
    <w:rsid w:val="00BF026D"/>
    <w:rsid w:val="00C37BDB"/>
    <w:rsid w:val="00C469DD"/>
    <w:rsid w:val="00C53F08"/>
    <w:rsid w:val="00C544DF"/>
    <w:rsid w:val="00C61E1E"/>
    <w:rsid w:val="00CA43BA"/>
    <w:rsid w:val="00CA6A48"/>
    <w:rsid w:val="00CF6B5B"/>
    <w:rsid w:val="00D00525"/>
    <w:rsid w:val="00D043DA"/>
    <w:rsid w:val="00D40B60"/>
    <w:rsid w:val="00D5547E"/>
    <w:rsid w:val="00D77038"/>
    <w:rsid w:val="00D771DB"/>
    <w:rsid w:val="00D843CC"/>
    <w:rsid w:val="00D85962"/>
    <w:rsid w:val="00DB4EE2"/>
    <w:rsid w:val="00DC149D"/>
    <w:rsid w:val="00DD37B8"/>
    <w:rsid w:val="00DF4CE7"/>
    <w:rsid w:val="00E348DF"/>
    <w:rsid w:val="00E34FBD"/>
    <w:rsid w:val="00E40DAF"/>
    <w:rsid w:val="00ED3553"/>
    <w:rsid w:val="00EF2028"/>
    <w:rsid w:val="00F15D90"/>
    <w:rsid w:val="00F6327C"/>
    <w:rsid w:val="00F73448"/>
    <w:rsid w:val="00F8284A"/>
    <w:rsid w:val="00FE1DB9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48D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rsid w:val="00E348DF"/>
    <w:pPr>
      <w:spacing w:line="360" w:lineRule="auto"/>
      <w:ind w:firstLineChars="200" w:firstLine="480"/>
    </w:pPr>
    <w:rPr>
      <w:rFonts w:ascii="宋体" w:hAnsi="宋体"/>
      <w:kern w:val="28"/>
      <w:sz w:val="24"/>
    </w:rPr>
  </w:style>
  <w:style w:type="character" w:customStyle="1" w:styleId="Char0">
    <w:name w:val="正文文本缩进 Char"/>
    <w:basedOn w:val="a0"/>
    <w:link w:val="a4"/>
    <w:uiPriority w:val="99"/>
    <w:locked/>
    <w:rsid w:val="00E348DF"/>
    <w:rPr>
      <w:rFonts w:ascii="宋体" w:eastAsia="宋体" w:hAnsi="宋体" w:cs="Times New Roman"/>
      <w:kern w:val="28"/>
      <w:sz w:val="24"/>
      <w:szCs w:val="24"/>
    </w:rPr>
  </w:style>
  <w:style w:type="paragraph" w:styleId="a5">
    <w:name w:val="footer"/>
    <w:basedOn w:val="a"/>
    <w:link w:val="Char1"/>
    <w:uiPriority w:val="99"/>
    <w:rsid w:val="0018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84E8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17E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48D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rsid w:val="00E348DF"/>
    <w:pPr>
      <w:spacing w:line="360" w:lineRule="auto"/>
      <w:ind w:firstLineChars="200" w:firstLine="480"/>
    </w:pPr>
    <w:rPr>
      <w:rFonts w:ascii="宋体" w:hAnsi="宋体"/>
      <w:kern w:val="28"/>
      <w:sz w:val="24"/>
    </w:rPr>
  </w:style>
  <w:style w:type="character" w:customStyle="1" w:styleId="Char0">
    <w:name w:val="正文文本缩进 Char"/>
    <w:basedOn w:val="a0"/>
    <w:link w:val="a4"/>
    <w:uiPriority w:val="99"/>
    <w:locked/>
    <w:rsid w:val="00E348DF"/>
    <w:rPr>
      <w:rFonts w:ascii="宋体" w:eastAsia="宋体" w:hAnsi="宋体" w:cs="Times New Roman"/>
      <w:kern w:val="28"/>
      <w:sz w:val="24"/>
      <w:szCs w:val="24"/>
    </w:rPr>
  </w:style>
  <w:style w:type="paragraph" w:styleId="a5">
    <w:name w:val="footer"/>
    <w:basedOn w:val="a"/>
    <w:link w:val="Char1"/>
    <w:uiPriority w:val="99"/>
    <w:rsid w:val="0018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84E8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17E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5</cp:revision>
  <dcterms:created xsi:type="dcterms:W3CDTF">2015-12-29T07:25:00Z</dcterms:created>
  <dcterms:modified xsi:type="dcterms:W3CDTF">2015-12-30T02:02:00Z</dcterms:modified>
</cp:coreProperties>
</file>