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52"/>
        </w:rPr>
      </w:pPr>
      <w:r>
        <w:rPr>
          <w:rFonts w:hint="eastAsia"/>
          <w:b/>
          <w:bCs/>
          <w:color w:val="FF0000"/>
          <w:sz w:val="52"/>
          <w:lang w:eastAsia="zh-CN"/>
        </w:rPr>
        <w:t>中共</w:t>
      </w:r>
      <w:r>
        <w:rPr>
          <w:rFonts w:hint="eastAsia"/>
          <w:b/>
          <w:bCs/>
          <w:color w:val="FF0000"/>
          <w:sz w:val="52"/>
        </w:rPr>
        <w:t>东南大学艺术学院</w:t>
      </w:r>
      <w:r>
        <w:rPr>
          <w:rFonts w:hint="eastAsia"/>
          <w:b/>
          <w:bCs/>
          <w:color w:val="FF0000"/>
          <w:sz w:val="52"/>
          <w:lang w:eastAsia="zh-CN"/>
        </w:rPr>
        <w:t>委员会文件</w:t>
      </w:r>
    </w:p>
    <w:p>
      <w:pPr>
        <w:jc w:val="center"/>
        <w:rPr>
          <w:color w:val="FF0000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2399665" cy="190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665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216pt;margin-top:7.8pt;height:0.15pt;width:188.95pt;z-index:251657216;mso-width-relative:page;mso-height-relative:page;" filled="f" stroked="t" coordsize="21600,21600" o:gfxdata="UEsDBAoAAAAAAIdO4kAAAAAAAAAAAAAAAAAEAAAAZHJzL1BLAwQUAAAACACHTuJAvlQDANcAAAAJ&#10;AQAADwAAAGRycy9kb3ducmV2LnhtbE2PzU7DMBCE70i8g7VI3KjdAFUS4lQqEgd6Qf0R521sEgt7&#10;HdlOU94e9wTHnRnNftOsL86ysw7ReJKwXAhgmjqvDPUSjoe3hxJYTEgKrSct4UdHWLe3Nw3Wys+0&#10;0+d96lkuoVijhCGlseY8doN2GBd+1JS9Lx8cpnyGnquAcy53lhdCrLhDQ/nDgKN+HXT3vZ+chO3O&#10;zB/FofrEaVuSNf3mGN43Ut7fLcULsKQv6S8MV/yMDm1mOvmJVGRWwtNjkbekbDyvgOVAKaoK2Okq&#10;VMDbhv9f0P4CUEsDBBQAAAAIAIdO4kCj1jAh2gEAAJsDAAAOAAAAZHJzL2Uyb0RvYy54bWytU0tu&#10;2zAQ3RfoHQjua8kq4taC5SziupuiNdAk+zE/EgH+QDKWfZZeo6tuepxco0PKcX+boogWxJDz+Djv&#10;zWh1fTSaHESIytmOzmc1JcIyx5XtO3p3u331lpKYwHLQzoqOnkSk1+uXL1ajb0XjBqe5CARJbGxH&#10;39EhJd9WVWSDMBBnzguLSemCgYTb0Fc8wIjsRldNXS+q0QXug2MiRjzdTEm6LvxSCpY+SRlFIrqj&#10;WFsqayjrPq/VegVtH8APip3LgP+owoCy+OiFagMJyENQf1EZxYKLTqYZc6ZyUiomigZUM6//UPN5&#10;AC+KFjQn+otN8flo2cfDLhDFO9pQYsFgix6/fH389p002ZvRxxYhN3YXzrvodyELPcpgiNTK32Pb&#10;i3QUQ47F2dPFWXFMhOFh83q5XCyuKGGYmy/rq0xeTSyZzYeY3gtnSA46qpXNuqGFw4eYJugTJB9r&#10;S0bkad7U2FMGODdSQ8LQeFQSbV8uR6cV3yqt85UY+v2NDuQAOAnbbY3fuYbfYPmVDcRhwpVUhkE7&#10;CODvLCfp5NEji8NMcw1GcEq0wNnPUUEmUPpfkChfW3Qhezy5mqO94yfsyIMPqh/QinmpMmdwAopn&#10;52nNI/brvjD9/Kf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+VAMA1wAAAAkBAAAPAAAAAAAA&#10;AAEAIAAAACIAAABkcnMvZG93bnJldi54bWxQSwECFAAUAAAACACHTuJAo9YwIdoBAACbAwAADgAA&#10;AAAAAAABACAAAAAmAQAAZHJzL2Uyb0RvYy54bWxQSwUGAAAAAAYABgBZAQAAc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</w:rPr>
        <w:t>★</w:t>
      </w: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400300" cy="190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9pt;margin-top:7.8pt;height:0.15pt;width:189pt;z-index:251658240;mso-width-relative:page;mso-height-relative:page;" filled="f" stroked="t" coordsize="21600,21600" o:gfxdata="UEsDBAoAAAAAAIdO4kAAAAAAAAAAAAAAAAAEAAAAZHJzL1BLAwQUAAAACACHTuJA35/PLdQAAAAI&#10;AQAADwAAAGRycy9kb3ducmV2LnhtbE1Py07DMBC8I/EP1iJxo06LiJIQp1KRONAL6kM9u/GSWMTr&#10;yHaa8vdsT3BazUOzM/X66gZxwRCtJwXLRQYCqfXGUqfgeHh/KkDEpMnowRMq+MEI6+b+rtaV8TPt&#10;8LJPneAQipVW0Kc0VlLGtken48KPSKx9+eB0Yhg6aYKeOdwNcpVluXTaEn/o9YhvPbbf+8kp2O7s&#10;/Lk6lCc9bQsabLc5ho+NUo8Py+wVRMJr+jPDrT5Xh4Y7nf1EJoqBccFTEt+XHATrz2XOxPlGlCCb&#10;Wv4f0PwCUEsDBBQAAAAIAIdO4kD/ZIyH1gEAAJsDAAAOAAAAZHJzL2Uyb0RvYy54bWytU0uOEzEQ&#10;3SNxB8t70p0Mv2mlM4sJYYMgEp99xZ9uS/7J5UknZ+EarNhwnLkGZScEBjYI0QvLrnr1XO+5enlz&#10;cJbtVUITfM/ns5Yz5UWQxg89//hh8+QlZ5jBS7DBq54fFfKb1eNHyyl2ahHGYKVKjEg8dlPs+Zhz&#10;7JoGxagc4CxE5SmpQ3KQ6ZiGRiaYiN3ZZtG2z5spJBlTEAqRoutTkq8qv9ZK5Hdao8rM9px6y3VN&#10;dd2VtVktoRsSxNGIcxvwD104MJ4uvVCtIQO7S+YPKmdEChh0nongmqC1EapqIDXz9jc170eIqmoh&#10;czBebML/Ryve7reJGUlvx5kHR090//nL/ddv7Kp4M0XsCHLrt+l8wrhNRehBJ8e0NfFTKS0REsMO&#10;1dnjxVl1yExQcPG0ba9aegBBufl1+6yQNyeWUhsT5tcqOFY2PbfGF93Qwf4N5hP0B6SErWcT8Sxe&#10;VEqgudEWMrG7SErQD7UYgzVyY6wtJZiG3a1NbA80CZtNS9+5hwewcssacDzhaqrAoBsVyFdesnyM&#10;5JGnYealB6ckZ1bR7JddRWYw9m+QJN96cqF4fHK17HZBHulF7mIyw0hWzGuXJUMTUD07T2sZsV/P&#10;lennP7X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+fzy3UAAAACAEAAA8AAAAAAAAAAQAgAAAA&#10;IgAAAGRycy9kb3ducmV2LnhtbFBLAQIUABQAAAAIAIdO4kD/ZIyH1gEAAJs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hAnsi="宋体"/>
          <w:sz w:val="24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 xml:space="preserve">                        </w:t>
      </w:r>
      <w:r>
        <w:rPr>
          <w:rFonts w:hint="eastAsia" w:hAnsi="宋体"/>
          <w:sz w:val="24"/>
        </w:rPr>
        <w:t xml:space="preserve"> 东大艺党</w:t>
      </w:r>
      <w:r>
        <w:rPr>
          <w:rFonts w:hint="eastAsia" w:ascii="宋体" w:hAnsi="宋体" w:eastAsia="宋体" w:cs="宋体"/>
          <w:sz w:val="24"/>
        </w:rPr>
        <w:t>字[201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] 0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hAnsi="宋体"/>
          <w:sz w:val="24"/>
        </w:rPr>
        <w:t>号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关于组织开展艺术学院党委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第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五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届“校园廉政文化作品竞赛”的通知</w:t>
      </w:r>
    </w:p>
    <w:p>
      <w:pPr>
        <w:rPr>
          <w:rFonts w:hAnsi="宋体"/>
          <w:sz w:val="24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各党支部：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为深入贯彻落实党的十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大、十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二中、</w:t>
      </w:r>
      <w:r>
        <w:rPr>
          <w:rFonts w:hint="eastAsia" w:asciiTheme="minorEastAsia" w:hAnsiTheme="minorEastAsia" w:eastAsiaTheme="minorEastAsia"/>
          <w:sz w:val="28"/>
          <w:szCs w:val="28"/>
        </w:rPr>
        <w:t>三中全会精神，积极培育和践行社会主义核心价值观，艺术学院党委决定在本学期开展第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届“校园廉政文化作品竞赛”活动。现将有关事项通知如下：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活动主题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活动以“崇德向善·勤廉笃行”为主题，崇尚中华美德，弘扬勤劳廉洁，引导积极向上，推进廉政文化作品创作和廉洁知识传播。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活动主要内容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校园廉政文化作品征集活动。活动对象为本院系所有教师和学生。作品分为书画摄影类、艺术设计类、网络新媒体类3个大类。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作品评选</w:t>
      </w:r>
    </w:p>
    <w:p>
      <w:pPr>
        <w:ind w:firstLine="560" w:firstLineChars="200"/>
      </w:pPr>
      <w:r>
        <w:rPr>
          <w:rFonts w:hint="eastAsia" w:asciiTheme="minorEastAsia" w:hAnsiTheme="minorEastAsia" w:eastAsiaTheme="minorEastAsia"/>
          <w:sz w:val="28"/>
          <w:szCs w:val="28"/>
        </w:rPr>
        <w:t>竞赛设一等奖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名、二等奖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名、三等奖若干名、最佳组织奖1名，由专家组织评选，学院为获奖者颁发证书和给予奖励，并把获奖作品上报学校，参加一年一度的省教育厅组织的相关竞赛。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四、报送要求</w:t>
      </w:r>
    </w:p>
    <w:p>
      <w:pPr>
        <w:ind w:left="700" w:hanging="700" w:hanging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（一）报送数量。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/>
          <w:sz w:val="28"/>
          <w:szCs w:val="28"/>
        </w:rPr>
        <w:t>以支部为单位报送，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教师以个人形式报送，</w:t>
      </w:r>
      <w:r>
        <w:rPr>
          <w:rFonts w:hint="eastAsia" w:asciiTheme="minorEastAsia" w:hAnsiTheme="minorEastAsia" w:eastAsiaTheme="minorEastAsia"/>
          <w:sz w:val="28"/>
          <w:szCs w:val="28"/>
        </w:rPr>
        <w:t>数量不限，鼓励多申报。作品具体要求。（见附件2）</w:t>
      </w:r>
    </w:p>
    <w:p>
      <w:pPr>
        <w:ind w:left="840" w:hanging="840" w:hanging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（二）报送时间。6月10日前，报送校园廉政文化作品及报名表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纸质版</w:t>
      </w:r>
      <w:r>
        <w:rPr>
          <w:rFonts w:hint="eastAsia" w:asciiTheme="minorEastAsia" w:hAnsiTheme="minorEastAsia" w:eastAsiaTheme="minorEastAsia"/>
          <w:sz w:val="28"/>
          <w:szCs w:val="28"/>
        </w:rPr>
        <w:t>（附件1）送至艺术学院303办公室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，电子版发送至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254423708@qq.com。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（三）严格标准。报送的作品必须是本人自创，如有抄袭取消资格。</w:t>
      </w:r>
    </w:p>
    <w:p>
      <w:pPr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</w:p>
    <w:p>
      <w:pPr>
        <w:ind w:firstLine="840" w:firstLineChars="300"/>
        <w:rPr>
          <w:rFonts w:asciiTheme="minorEastAsia" w:hAnsiTheme="minorEastAsia" w:eastAsiaTheme="minorEastAsia"/>
          <w:sz w:val="40"/>
          <w:szCs w:val="40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方跃武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15205166510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邮箱：</w:t>
      </w:r>
      <w:r>
        <w:rPr>
          <w:rFonts w:hint="eastAsia" w:eastAsiaTheme="minorEastAsia"/>
          <w:sz w:val="28"/>
          <w:szCs w:val="36"/>
          <w:lang w:val="en-US" w:eastAsia="zh-CN"/>
        </w:rPr>
        <w:t>254423708@qq.com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附件：1、校园廉政文化作品征集活动报名表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2、作品要求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中共东南大学艺术学院委员会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beforeLines="50" w:afterLines="50"/>
        <w:jc w:val="center"/>
        <w:rPr>
          <w:rFonts w:ascii="仿宋_GB2312" w:hAnsi="华文中宋" w:eastAsia="仿宋_GB2312"/>
          <w:bCs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校园廉政文化作品征集活动报名表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书画摄影类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所在支部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所在班级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注：合作项目请在作品名称项注明参与人数，不得超过5人。各类别作品上报后不予退还。 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作品要求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除网络新媒体类外的</w:t>
      </w:r>
      <w:r>
        <w:rPr>
          <w:rFonts w:eastAsia="仿宋_GB2312"/>
          <w:sz w:val="32"/>
        </w:rPr>
        <w:t>参评作品同时报送</w:t>
      </w:r>
      <w:r>
        <w:rPr>
          <w:rFonts w:hint="eastAsia" w:eastAsia="仿宋_GB2312"/>
          <w:sz w:val="32"/>
        </w:rPr>
        <w:t>原件</w:t>
      </w:r>
      <w:r>
        <w:rPr>
          <w:rFonts w:eastAsia="仿宋_GB2312"/>
          <w:sz w:val="32"/>
        </w:rPr>
        <w:t>和电子版，作品需注明单位、名称、类别、作者和联系电话。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一、书画摄影类作品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包括绘画作品、书法作品和摄影作品。国画、油画、版画、水彩/水粉画（丙烯画）等尺寸均不超过对开（约53cm×76cm）。漫画作品为16K大小。书法作品尺寸不超过四尺宣纸（69cm×138cm）。摄影作品单张照和组照（每组不超过4幅，需标明顺序号）尺寸均为14寸(约30.48cm×35.56cm)；除影调处理外，不得利用电脑和暗房技术擅改影像原貌。摄影作品需同时报送电子文件，并附送作品拍摄过程的相关技术介绍。书画摄影类不用装裱。绘画、书法作品需注明作者姓名、所在院校、组别、联系电话、作品的名称和品种、尺寸大小（长×宽×高）、创 作时间；可写在作品背面，也可附另纸注明。版画作品按惯例需在画面四周留出空白并署名。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二、艺术设计类作品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艺术设计类作品主要包括宣传招贴、篆刻、民间艺术、数码艺术、陶艺、纸艺等作品。活动作品必须为作者原创，且从未在其他的竞赛、展览或出版物上公开发表。参加者需提交JPEG格式、A1尺寸、横向布置的电子展示文件至少两个。其中应包含作品照片、创意说明以及制作过程的简介。陶艺、纸艺等立体作品应提供至少三幅不同角度的照片。要求寄送作品原件，如果原件不方便邮寄，请将能反映作品情况的照片制作成光盘报送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三、网络新媒体类作品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包括微电影、动漫、FLASH等。作品须为原创，内容应积极健康，紧扣主题，以小见大，微言大义，贴近实际，贴近生活，时间不超过12分钟；漫画类作品要求内含DPI 300、A3大小作品电子原文件及DPI 72、A4大小的JPG格式预览图及电子版报名表的光盘。漫画类作品电子文件格式为TIF、JPG或PSD。需将含作品内容电子文档光盘报送。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7C95"/>
    <w:multiLevelType w:val="multilevel"/>
    <w:tmpl w:val="7E387C9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422E"/>
    <w:rsid w:val="29244141"/>
    <w:rsid w:val="45765A49"/>
    <w:rsid w:val="6D917156"/>
    <w:rsid w:val="754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贫道无方</cp:lastModifiedBy>
  <dcterms:modified xsi:type="dcterms:W3CDTF">2019-05-13T09:33:32Z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