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u w:val="none"/>
          <w:lang w:val="en-US" w:eastAsia="zh-CN"/>
        </w:rPr>
        <w:t>艺术</w:t>
      </w:r>
      <w:r>
        <w:rPr>
          <w:rFonts w:hint="eastAsia"/>
          <w:b/>
          <w:sz w:val="28"/>
          <w:szCs w:val="28"/>
        </w:rPr>
        <w:t>学院</w:t>
      </w:r>
      <w:r>
        <w:rPr>
          <w:b/>
          <w:sz w:val="28"/>
          <w:szCs w:val="28"/>
        </w:rPr>
        <w:t>202</w:t>
      </w:r>
      <w:r>
        <w:rPr>
          <w:rFonts w:hint="eastAsia"/>
          <w:b/>
          <w:sz w:val="28"/>
          <w:szCs w:val="28"/>
        </w:rPr>
        <w:t>4年全日制博士研究生招生工作细则</w:t>
      </w:r>
    </w:p>
    <w:p>
      <w:pPr>
        <w:widowControl/>
        <w:spacing w:line="360" w:lineRule="auto"/>
        <w:ind w:firstLine="480"/>
        <w:jc w:val="left"/>
        <w:rPr>
          <w:rFonts w:ascii="宋体" w:hAnsi="宋体"/>
          <w:b/>
          <w:color w:val="000000"/>
          <w:kern w:val="0"/>
          <w:sz w:val="24"/>
          <w:szCs w:val="24"/>
        </w:rPr>
      </w:pPr>
    </w:p>
    <w:p>
      <w:pPr>
        <w:widowControl/>
        <w:spacing w:line="360" w:lineRule="auto"/>
        <w:ind w:firstLine="480"/>
        <w:jc w:val="left"/>
        <w:rPr>
          <w:rFonts w:ascii="宋体"/>
          <w:b/>
          <w:color w:val="000000"/>
          <w:kern w:val="0"/>
          <w:sz w:val="24"/>
          <w:szCs w:val="24"/>
        </w:rPr>
      </w:pPr>
      <w:r>
        <w:rPr>
          <w:rFonts w:hint="eastAsia" w:ascii="宋体" w:hAnsi="宋体"/>
          <w:b/>
          <w:color w:val="000000"/>
          <w:kern w:val="0"/>
          <w:sz w:val="24"/>
          <w:szCs w:val="24"/>
        </w:rPr>
        <w:t>一、申请条件</w:t>
      </w:r>
    </w:p>
    <w:p>
      <w:pPr>
        <w:widowControl/>
        <w:spacing w:line="360" w:lineRule="auto"/>
        <w:ind w:firstLine="480"/>
        <w:jc w:val="left"/>
        <w:rPr>
          <w:rFonts w:ascii="宋体" w:cs="宋体"/>
          <w:color w:val="000000"/>
          <w:kern w:val="0"/>
          <w:sz w:val="24"/>
          <w:szCs w:val="24"/>
        </w:rPr>
      </w:pPr>
      <w:r>
        <w:rPr>
          <w:rFonts w:ascii="宋体" w:hAnsi="宋体" w:cs="宋体"/>
          <w:color w:val="000000"/>
          <w:kern w:val="0"/>
          <w:sz w:val="24"/>
          <w:szCs w:val="24"/>
        </w:rPr>
        <w:t xml:space="preserve">1. </w:t>
      </w:r>
      <w:r>
        <w:rPr>
          <w:rFonts w:hint="eastAsia" w:ascii="宋体" w:hAnsi="宋体" w:cs="宋体"/>
          <w:color w:val="000000"/>
          <w:kern w:val="0"/>
          <w:sz w:val="24"/>
          <w:szCs w:val="24"/>
        </w:rPr>
        <w:t>符合</w:t>
      </w:r>
      <w:r>
        <w:rPr>
          <w:rFonts w:hint="eastAsia" w:ascii="宋体" w:hAnsi="宋体" w:cs="宋体"/>
          <w:b/>
          <w:kern w:val="0"/>
          <w:sz w:val="24"/>
          <w:szCs w:val="24"/>
        </w:rPr>
        <w:t>《东南大学</w:t>
      </w:r>
      <w:r>
        <w:rPr>
          <w:rFonts w:ascii="宋体" w:hAnsi="宋体" w:cs="宋体"/>
          <w:b/>
          <w:kern w:val="0"/>
          <w:sz w:val="24"/>
          <w:szCs w:val="24"/>
        </w:rPr>
        <w:t>202</w:t>
      </w:r>
      <w:r>
        <w:rPr>
          <w:rFonts w:hint="eastAsia" w:ascii="宋体" w:hAnsi="宋体" w:cs="宋体"/>
          <w:b/>
          <w:kern w:val="0"/>
          <w:sz w:val="24"/>
          <w:szCs w:val="24"/>
        </w:rPr>
        <w:t>4年全日制博士研究生招生简章》</w:t>
      </w:r>
      <w:r>
        <w:rPr>
          <w:rFonts w:hint="eastAsia" w:ascii="宋体" w:hAnsi="宋体" w:cs="宋体"/>
          <w:color w:val="000000"/>
          <w:kern w:val="0"/>
          <w:sz w:val="24"/>
          <w:szCs w:val="24"/>
        </w:rPr>
        <w:t>规定的申请条件。</w:t>
      </w:r>
    </w:p>
    <w:p>
      <w:pPr>
        <w:widowControl/>
        <w:spacing w:line="360" w:lineRule="auto"/>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 xml:space="preserve">2. </w:t>
      </w:r>
      <w:r>
        <w:rPr>
          <w:rFonts w:hint="eastAsia" w:ascii="宋体" w:hAnsi="宋体" w:cs="宋体"/>
          <w:b/>
          <w:bCs/>
          <w:color w:val="333333"/>
          <w:kern w:val="0"/>
          <w:sz w:val="24"/>
          <w:szCs w:val="24"/>
        </w:rPr>
        <w:t>学院要求的其他学术条件</w:t>
      </w:r>
    </w:p>
    <w:p>
      <w:pPr>
        <w:widowControl/>
        <w:spacing w:line="360" w:lineRule="auto"/>
        <w:ind w:firstLine="480"/>
        <w:jc w:val="left"/>
        <w:rPr>
          <w:rFonts w:hint="eastAsia" w:ascii="宋体" w:hAnsi="宋体" w:cs="宋体"/>
          <w:color w:val="333333"/>
          <w:kern w:val="0"/>
          <w:sz w:val="24"/>
          <w:szCs w:val="24"/>
          <w:lang w:eastAsia="zh-CN"/>
        </w:rPr>
      </w:pPr>
      <w:r>
        <w:rPr>
          <w:rFonts w:hint="eastAsia" w:ascii="宋体" w:hAnsi="宋体" w:cs="宋体"/>
          <w:color w:val="333333"/>
          <w:kern w:val="0"/>
          <w:sz w:val="24"/>
          <w:szCs w:val="24"/>
          <w:lang w:eastAsia="zh-CN"/>
        </w:rPr>
        <w:t>（1）申报全日制博士生：应届硕士毕业生需有中文核心论文</w:t>
      </w:r>
      <w:r>
        <w:rPr>
          <w:rFonts w:hint="eastAsia" w:ascii="宋体" w:hAnsi="宋体" w:cs="宋体"/>
          <w:color w:val="333333"/>
          <w:kern w:val="0"/>
          <w:sz w:val="24"/>
          <w:szCs w:val="24"/>
          <w:lang w:val="en-US" w:eastAsia="zh-CN"/>
        </w:rPr>
        <w:t>1篇</w:t>
      </w:r>
      <w:r>
        <w:rPr>
          <w:rFonts w:hint="eastAsia" w:ascii="宋体" w:hAnsi="宋体" w:cs="宋体"/>
          <w:color w:val="333333"/>
          <w:kern w:val="0"/>
          <w:sz w:val="24"/>
          <w:szCs w:val="24"/>
          <w:lang w:eastAsia="zh-CN"/>
        </w:rPr>
        <w:t>；往届硕士毕业生需有cssci</w:t>
      </w:r>
      <w:r>
        <w:rPr>
          <w:rFonts w:hint="eastAsia" w:ascii="宋体" w:hAnsi="宋体" w:cs="宋体"/>
          <w:color w:val="333333"/>
          <w:kern w:val="0"/>
          <w:sz w:val="24"/>
          <w:szCs w:val="24"/>
          <w:lang w:val="en-US" w:eastAsia="zh-CN"/>
        </w:rPr>
        <w:t>收录论文</w:t>
      </w:r>
      <w:r>
        <w:rPr>
          <w:rFonts w:hint="eastAsia" w:ascii="宋体" w:hAnsi="宋体" w:cs="宋体"/>
          <w:color w:val="333333"/>
          <w:kern w:val="0"/>
          <w:sz w:val="24"/>
          <w:szCs w:val="24"/>
          <w:lang w:eastAsia="zh-CN"/>
        </w:rPr>
        <w:t>1篇。</w:t>
      </w:r>
    </w:p>
    <w:p>
      <w:pPr>
        <w:widowControl/>
        <w:spacing w:line="360" w:lineRule="auto"/>
        <w:ind w:firstLine="480"/>
        <w:jc w:val="left"/>
        <w:rPr>
          <w:rFonts w:hint="eastAsia" w:ascii="宋体" w:hAnsi="宋体" w:cs="宋体"/>
          <w:color w:val="333333"/>
          <w:kern w:val="0"/>
          <w:sz w:val="24"/>
          <w:szCs w:val="24"/>
          <w:lang w:eastAsia="zh-CN"/>
        </w:rPr>
      </w:pPr>
      <w:r>
        <w:rPr>
          <w:rFonts w:hint="eastAsia" w:ascii="宋体" w:hAnsi="宋体" w:cs="宋体"/>
          <w:color w:val="333333"/>
          <w:kern w:val="0"/>
          <w:sz w:val="24"/>
          <w:szCs w:val="24"/>
          <w:lang w:eastAsia="zh-CN"/>
        </w:rPr>
        <w:t>（2）申报在职博士生：相关考生需有cssci</w:t>
      </w:r>
      <w:r>
        <w:rPr>
          <w:rFonts w:hint="eastAsia" w:ascii="宋体" w:hAnsi="宋体" w:cs="宋体"/>
          <w:color w:val="333333"/>
          <w:kern w:val="0"/>
          <w:sz w:val="24"/>
          <w:szCs w:val="24"/>
          <w:lang w:val="en-US" w:eastAsia="zh-CN"/>
        </w:rPr>
        <w:t>收录论文</w:t>
      </w:r>
      <w:r>
        <w:rPr>
          <w:rFonts w:hint="eastAsia" w:ascii="宋体" w:hAnsi="宋体" w:cs="宋体"/>
          <w:color w:val="333333"/>
          <w:kern w:val="0"/>
          <w:sz w:val="24"/>
          <w:szCs w:val="24"/>
          <w:lang w:eastAsia="zh-CN"/>
        </w:rPr>
        <w:t>3篇。</w:t>
      </w:r>
    </w:p>
    <w:p>
      <w:pPr>
        <w:widowControl/>
        <w:spacing w:line="360" w:lineRule="auto"/>
        <w:ind w:firstLine="480"/>
        <w:jc w:val="left"/>
        <w:rPr>
          <w:rFonts w:hint="default" w:ascii="宋体" w:hAnsi="宋体" w:cs="宋体"/>
          <w:color w:val="333333"/>
          <w:kern w:val="0"/>
          <w:sz w:val="24"/>
          <w:szCs w:val="24"/>
          <w:lang w:val="en-US"/>
        </w:rPr>
      </w:pPr>
      <w:r>
        <w:rPr>
          <w:rFonts w:hint="eastAsia" w:ascii="宋体" w:hAnsi="宋体" w:cs="宋体"/>
          <w:color w:val="333333"/>
          <w:kern w:val="0"/>
          <w:sz w:val="24"/>
          <w:szCs w:val="24"/>
          <w:lang w:eastAsia="zh-CN"/>
        </w:rPr>
        <w:t>注：省部级及以上项目1项可认同为cssci</w:t>
      </w:r>
      <w:r>
        <w:rPr>
          <w:rFonts w:hint="eastAsia" w:ascii="宋体" w:hAnsi="宋体" w:cs="宋体"/>
          <w:color w:val="333333"/>
          <w:kern w:val="0"/>
          <w:sz w:val="24"/>
          <w:szCs w:val="24"/>
          <w:lang w:val="en-US" w:eastAsia="zh-CN"/>
        </w:rPr>
        <w:t>收录论文</w:t>
      </w:r>
      <w:r>
        <w:rPr>
          <w:rFonts w:hint="eastAsia" w:ascii="宋体" w:hAnsi="宋体" w:cs="宋体"/>
          <w:color w:val="333333"/>
          <w:kern w:val="0"/>
          <w:sz w:val="24"/>
          <w:szCs w:val="24"/>
          <w:lang w:eastAsia="zh-CN"/>
        </w:rPr>
        <w:t>1篇；专著1本可认同为cssci</w:t>
      </w:r>
      <w:r>
        <w:rPr>
          <w:rFonts w:hint="eastAsia" w:ascii="宋体" w:hAnsi="宋体" w:cs="宋体"/>
          <w:color w:val="333333"/>
          <w:kern w:val="0"/>
          <w:sz w:val="24"/>
          <w:szCs w:val="24"/>
          <w:lang w:val="en-US" w:eastAsia="zh-CN"/>
        </w:rPr>
        <w:t>收录论文</w:t>
      </w:r>
      <w:r>
        <w:rPr>
          <w:rFonts w:hint="eastAsia" w:ascii="宋体" w:hAnsi="宋体" w:cs="宋体"/>
          <w:color w:val="333333"/>
          <w:kern w:val="0"/>
          <w:sz w:val="24"/>
          <w:szCs w:val="24"/>
          <w:lang w:eastAsia="zh-CN"/>
        </w:rPr>
        <w:t>1篇；省部级及以上奖励1项可认同为cssci</w:t>
      </w:r>
      <w:r>
        <w:rPr>
          <w:rFonts w:hint="eastAsia" w:ascii="宋体" w:hAnsi="宋体" w:cs="宋体"/>
          <w:color w:val="333333"/>
          <w:kern w:val="0"/>
          <w:sz w:val="24"/>
          <w:szCs w:val="24"/>
          <w:lang w:val="en-US" w:eastAsia="zh-CN"/>
        </w:rPr>
        <w:t>收录论文</w:t>
      </w:r>
      <w:r>
        <w:rPr>
          <w:rFonts w:hint="eastAsia" w:ascii="宋体" w:hAnsi="宋体" w:cs="宋体"/>
          <w:color w:val="333333"/>
          <w:kern w:val="0"/>
          <w:sz w:val="24"/>
          <w:szCs w:val="24"/>
          <w:lang w:eastAsia="zh-CN"/>
        </w:rPr>
        <w:t>1篇；</w:t>
      </w:r>
      <w:r>
        <w:rPr>
          <w:rFonts w:hint="default" w:ascii="宋体" w:hAnsi="宋体" w:cs="宋体"/>
          <w:color w:val="333333"/>
          <w:kern w:val="0"/>
          <w:sz w:val="24"/>
          <w:szCs w:val="24"/>
          <w:lang w:val="en-US" w:eastAsia="zh-CN"/>
        </w:rPr>
        <w:t>s</w:t>
      </w:r>
      <w:r>
        <w:rPr>
          <w:rFonts w:hint="eastAsia" w:ascii="宋体" w:hAnsi="宋体" w:cs="宋体"/>
          <w:color w:val="333333"/>
          <w:kern w:val="0"/>
          <w:sz w:val="24"/>
          <w:szCs w:val="24"/>
          <w:lang w:val="en-US" w:eastAsia="zh-CN"/>
        </w:rPr>
        <w:t>sci、A&amp;hci、sci等收录的高水平学术论文视同于cssci收录论文。</w:t>
      </w:r>
    </w:p>
    <w:p>
      <w:pPr>
        <w:widowControl/>
        <w:spacing w:line="360" w:lineRule="auto"/>
        <w:ind w:firstLine="480"/>
        <w:jc w:val="left"/>
        <w:rPr>
          <w:rFonts w:hint="eastAsia" w:ascii="宋体" w:hAnsi="宋体" w:cs="宋体"/>
          <w:color w:val="000000"/>
          <w:kern w:val="0"/>
          <w:sz w:val="24"/>
          <w:szCs w:val="24"/>
        </w:rPr>
      </w:pPr>
    </w:p>
    <w:p>
      <w:pPr>
        <w:widowControl/>
        <w:spacing w:line="360" w:lineRule="auto"/>
        <w:ind w:firstLine="480"/>
        <w:jc w:val="left"/>
        <w:rPr>
          <w:rFonts w:ascii="宋体"/>
          <w:b/>
          <w:color w:val="000000"/>
          <w:kern w:val="0"/>
          <w:sz w:val="24"/>
          <w:szCs w:val="24"/>
        </w:rPr>
      </w:pPr>
      <w:bookmarkStart w:id="0" w:name="_GoBack"/>
      <w:bookmarkEnd w:id="0"/>
      <w:r>
        <w:rPr>
          <w:rFonts w:hint="eastAsia" w:ascii="宋体" w:hAnsi="宋体" w:cs="宋体"/>
          <w:color w:val="000000"/>
          <w:kern w:val="0"/>
          <w:sz w:val="24"/>
          <w:szCs w:val="24"/>
        </w:rPr>
        <w:t>二、</w:t>
      </w:r>
      <w:r>
        <w:rPr>
          <w:rFonts w:hint="eastAsia" w:ascii="宋体" w:hAnsi="宋体"/>
          <w:b/>
          <w:color w:val="000000"/>
          <w:kern w:val="0"/>
          <w:sz w:val="24"/>
          <w:szCs w:val="24"/>
        </w:rPr>
        <w:t>申请材料</w:t>
      </w:r>
    </w:p>
    <w:p>
      <w:pPr>
        <w:widowControl/>
        <w:spacing w:line="360" w:lineRule="auto"/>
        <w:ind w:firstLine="480"/>
        <w:jc w:val="left"/>
        <w:rPr>
          <w:rFonts w:ascii="宋体" w:cs="宋体"/>
          <w:color w:val="000000"/>
          <w:kern w:val="0"/>
          <w:sz w:val="24"/>
          <w:szCs w:val="24"/>
        </w:rPr>
      </w:pPr>
      <w:r>
        <w:rPr>
          <w:rFonts w:hint="eastAsia" w:ascii="宋体" w:hAnsi="宋体" w:cs="宋体"/>
          <w:b/>
          <w:kern w:val="0"/>
          <w:sz w:val="24"/>
          <w:szCs w:val="24"/>
        </w:rPr>
        <w:t>《东南大学</w:t>
      </w:r>
      <w:r>
        <w:rPr>
          <w:rFonts w:ascii="宋体" w:hAnsi="宋体" w:cs="宋体"/>
          <w:b/>
          <w:kern w:val="0"/>
          <w:sz w:val="24"/>
          <w:szCs w:val="24"/>
        </w:rPr>
        <w:t>202</w:t>
      </w:r>
      <w:r>
        <w:rPr>
          <w:rFonts w:hint="eastAsia" w:ascii="宋体" w:hAnsi="宋体" w:cs="宋体"/>
          <w:b/>
          <w:kern w:val="0"/>
          <w:sz w:val="24"/>
          <w:szCs w:val="24"/>
        </w:rPr>
        <w:t>4年全日制博士研究生报名须知》</w:t>
      </w:r>
      <w:r>
        <w:rPr>
          <w:rFonts w:hint="eastAsia" w:ascii="宋体" w:hAnsi="宋体" w:cs="宋体"/>
          <w:color w:val="000000"/>
          <w:kern w:val="0"/>
          <w:sz w:val="24"/>
          <w:szCs w:val="24"/>
        </w:rPr>
        <w:t>规定的申请材料。</w:t>
      </w:r>
    </w:p>
    <w:p>
      <w:pPr>
        <w:widowControl/>
        <w:spacing w:line="360" w:lineRule="auto"/>
        <w:jc w:val="left"/>
        <w:rPr>
          <w:rFonts w:ascii="宋体" w:hAnsi="宋体"/>
          <w:b/>
          <w:color w:val="000000"/>
          <w:kern w:val="0"/>
          <w:sz w:val="24"/>
          <w:szCs w:val="24"/>
        </w:rPr>
      </w:pPr>
    </w:p>
    <w:p>
      <w:pPr>
        <w:widowControl/>
        <w:spacing w:line="360" w:lineRule="auto"/>
        <w:ind w:firstLine="480"/>
        <w:jc w:val="left"/>
        <w:rPr>
          <w:rFonts w:ascii="宋体" w:cs="宋体"/>
          <w:b/>
          <w:color w:val="000000"/>
          <w:kern w:val="0"/>
          <w:sz w:val="24"/>
          <w:szCs w:val="24"/>
        </w:rPr>
      </w:pPr>
      <w:r>
        <w:rPr>
          <w:rFonts w:hint="eastAsia" w:ascii="宋体" w:hAnsi="宋体"/>
          <w:b/>
          <w:color w:val="000000"/>
          <w:kern w:val="0"/>
          <w:sz w:val="24"/>
          <w:szCs w:val="24"/>
        </w:rPr>
        <w:t>三、</w:t>
      </w:r>
      <w:r>
        <w:rPr>
          <w:rFonts w:hint="eastAsia" w:ascii="宋体" w:hAnsi="宋体" w:cs="宋体"/>
          <w:b/>
          <w:color w:val="000000"/>
          <w:kern w:val="0"/>
          <w:sz w:val="24"/>
          <w:szCs w:val="24"/>
        </w:rPr>
        <w:t>导师（或导师组）考核</w:t>
      </w:r>
    </w:p>
    <w:p>
      <w:pPr>
        <w:widowControl/>
        <w:spacing w:line="360" w:lineRule="auto"/>
        <w:ind w:firstLine="480"/>
        <w:jc w:val="left"/>
        <w:rPr>
          <w:rFonts w:ascii="宋体" w:cs="宋体"/>
          <w:color w:val="333333"/>
          <w:kern w:val="0"/>
          <w:sz w:val="24"/>
          <w:szCs w:val="24"/>
        </w:rPr>
      </w:pPr>
      <w:r>
        <w:rPr>
          <w:rFonts w:hint="eastAsia" w:ascii="宋体" w:hAnsi="宋体" w:cs="宋体"/>
          <w:color w:val="333333"/>
          <w:kern w:val="0"/>
          <w:sz w:val="24"/>
          <w:szCs w:val="24"/>
        </w:rPr>
        <w:t>导师（或导师组）对每个考生的申请材料进行审核并组织考核（</w:t>
      </w:r>
      <w:r>
        <w:rPr>
          <w:rFonts w:hint="eastAsia" w:ascii="宋体" w:hAnsi="宋体" w:cs="宋体"/>
          <w:b/>
          <w:color w:val="333333"/>
          <w:kern w:val="0"/>
          <w:sz w:val="24"/>
          <w:szCs w:val="24"/>
        </w:rPr>
        <w:t>考核方式、时间和要求由导师自行安排和通知），</w:t>
      </w:r>
      <w:r>
        <w:rPr>
          <w:rFonts w:hint="eastAsia" w:ascii="宋体" w:hAnsi="宋体" w:cs="宋体"/>
          <w:color w:val="333333"/>
          <w:kern w:val="0"/>
          <w:sz w:val="24"/>
          <w:szCs w:val="24"/>
        </w:rPr>
        <w:t>内容包括：（</w:t>
      </w:r>
      <w:r>
        <w:rPr>
          <w:rFonts w:ascii="宋体" w:hAnsi="宋体" w:cs="宋体"/>
          <w:color w:val="333333"/>
          <w:kern w:val="0"/>
          <w:sz w:val="24"/>
          <w:szCs w:val="24"/>
        </w:rPr>
        <w:t>1</w:t>
      </w:r>
      <w:r>
        <w:rPr>
          <w:rFonts w:hint="eastAsia" w:ascii="宋体" w:hAnsi="宋体" w:cs="宋体"/>
          <w:color w:val="333333"/>
          <w:kern w:val="0"/>
          <w:sz w:val="24"/>
          <w:szCs w:val="24"/>
        </w:rPr>
        <w:t>）基础理论、专业知识和知识结构；（</w:t>
      </w:r>
      <w:r>
        <w:rPr>
          <w:rFonts w:ascii="宋体" w:hAnsi="宋体" w:cs="宋体"/>
          <w:color w:val="333333"/>
          <w:kern w:val="0"/>
          <w:sz w:val="24"/>
          <w:szCs w:val="24"/>
        </w:rPr>
        <w:t>2</w:t>
      </w:r>
      <w:r>
        <w:rPr>
          <w:rFonts w:hint="eastAsia" w:ascii="宋体" w:hAnsi="宋体" w:cs="宋体"/>
          <w:color w:val="333333"/>
          <w:kern w:val="0"/>
          <w:sz w:val="24"/>
          <w:szCs w:val="24"/>
        </w:rPr>
        <w:t>）科学研究能力和创新能力；（</w:t>
      </w:r>
      <w:r>
        <w:rPr>
          <w:rFonts w:ascii="宋体" w:hAnsi="宋体" w:cs="宋体"/>
          <w:color w:val="333333"/>
          <w:kern w:val="0"/>
          <w:sz w:val="24"/>
          <w:szCs w:val="24"/>
        </w:rPr>
        <w:t>3</w:t>
      </w:r>
      <w:r>
        <w:rPr>
          <w:rFonts w:hint="eastAsia" w:ascii="宋体" w:hAnsi="宋体" w:cs="宋体"/>
          <w:color w:val="333333"/>
          <w:kern w:val="0"/>
          <w:sz w:val="24"/>
          <w:szCs w:val="24"/>
        </w:rPr>
        <w:t>）外语应用能力；（</w:t>
      </w:r>
      <w:r>
        <w:rPr>
          <w:rFonts w:ascii="宋体" w:hAnsi="宋体" w:cs="宋体"/>
          <w:color w:val="333333"/>
          <w:kern w:val="0"/>
          <w:sz w:val="24"/>
          <w:szCs w:val="24"/>
        </w:rPr>
        <w:t>4</w:t>
      </w:r>
      <w:r>
        <w:rPr>
          <w:rFonts w:hint="eastAsia" w:ascii="宋体" w:hAnsi="宋体" w:cs="宋体"/>
          <w:color w:val="333333"/>
          <w:kern w:val="0"/>
          <w:sz w:val="24"/>
          <w:szCs w:val="24"/>
        </w:rPr>
        <w:t>）综合素质和培养潜力。考核成绩将作为学院综合考核及拟录取的重要参考；考核不通过的考生，</w:t>
      </w:r>
      <w:r>
        <w:rPr>
          <w:rFonts w:hint="eastAsia" w:ascii="宋体" w:hAnsi="宋体" w:cs="Tahoma"/>
          <w:color w:val="333333"/>
          <w:kern w:val="0"/>
          <w:sz w:val="24"/>
          <w:szCs w:val="24"/>
        </w:rPr>
        <w:t>不予进入下一轮选拔程序。</w:t>
      </w:r>
    </w:p>
    <w:p>
      <w:pPr>
        <w:spacing w:line="360" w:lineRule="auto"/>
        <w:ind w:firstLine="471" w:firstLineChars="196"/>
        <w:jc w:val="left"/>
        <w:rPr>
          <w:rFonts w:ascii="宋体" w:hAnsi="宋体"/>
          <w:b/>
          <w:color w:val="000000"/>
          <w:kern w:val="0"/>
          <w:sz w:val="24"/>
          <w:szCs w:val="24"/>
        </w:rPr>
      </w:pPr>
    </w:p>
    <w:p>
      <w:pPr>
        <w:spacing w:line="360" w:lineRule="auto"/>
        <w:ind w:firstLine="471" w:firstLineChars="196"/>
        <w:jc w:val="left"/>
        <w:rPr>
          <w:rFonts w:ascii="宋体" w:cs="宋体"/>
          <w:b/>
          <w:color w:val="000000"/>
          <w:kern w:val="0"/>
          <w:sz w:val="24"/>
          <w:szCs w:val="24"/>
        </w:rPr>
      </w:pPr>
      <w:r>
        <w:rPr>
          <w:rFonts w:hint="eastAsia" w:ascii="宋体" w:hAnsi="宋体"/>
          <w:b/>
          <w:color w:val="000000"/>
          <w:kern w:val="0"/>
          <w:sz w:val="24"/>
          <w:szCs w:val="24"/>
        </w:rPr>
        <w:t>四、</w:t>
      </w:r>
      <w:r>
        <w:rPr>
          <w:rFonts w:hint="eastAsia" w:ascii="宋体" w:hAnsi="宋体" w:cs="宋体"/>
          <w:b/>
          <w:color w:val="000000"/>
          <w:kern w:val="0"/>
          <w:sz w:val="24"/>
          <w:szCs w:val="24"/>
        </w:rPr>
        <w:t>资格和材料审核</w:t>
      </w:r>
    </w:p>
    <w:p>
      <w:pPr>
        <w:widowControl/>
        <w:spacing w:line="360" w:lineRule="auto"/>
        <w:ind w:firstLine="480"/>
        <w:jc w:val="left"/>
        <w:rPr>
          <w:rFonts w:ascii="宋体" w:cs="Tahoma"/>
          <w:color w:val="333333"/>
          <w:kern w:val="0"/>
          <w:sz w:val="24"/>
          <w:szCs w:val="24"/>
        </w:rPr>
      </w:pPr>
      <w:r>
        <w:rPr>
          <w:rFonts w:hint="eastAsia" w:ascii="宋体" w:hAnsi="宋体" w:cs="宋体"/>
          <w:color w:val="333333"/>
          <w:kern w:val="0"/>
          <w:sz w:val="24"/>
          <w:szCs w:val="24"/>
        </w:rPr>
        <w:t>学院成立审核小组，对申请者的资格和材料进行审核。审核小组全面考查申请者一贯学业和科研实践表现，</w:t>
      </w:r>
      <w:r>
        <w:rPr>
          <w:rFonts w:hint="eastAsia" w:ascii="宋体" w:hAnsi="宋体" w:cs="Tahoma"/>
          <w:color w:val="333333"/>
          <w:kern w:val="0"/>
          <w:sz w:val="24"/>
          <w:szCs w:val="24"/>
        </w:rPr>
        <w:t>根据申请材料，包括学业成绩、参与科研、发表</w:t>
      </w:r>
      <w:r>
        <w:rPr>
          <w:rFonts w:hint="eastAsia" w:ascii="宋体" w:hAnsi="宋体" w:cs="宋体"/>
          <w:color w:val="333333"/>
          <w:kern w:val="0"/>
          <w:sz w:val="24"/>
          <w:szCs w:val="24"/>
        </w:rPr>
        <w:t>论文、获奖等情况，以及攻博科研计划书和专家推荐意见等材料做出综合评价</w:t>
      </w:r>
      <w:r>
        <w:rPr>
          <w:rFonts w:hint="eastAsia" w:ascii="宋体" w:hAnsi="宋体" w:cs="Tahoma"/>
          <w:color w:val="333333"/>
          <w:kern w:val="0"/>
          <w:sz w:val="24"/>
          <w:szCs w:val="24"/>
        </w:rPr>
        <w:t>。</w:t>
      </w:r>
    </w:p>
    <w:p>
      <w:pPr>
        <w:widowControl/>
        <w:spacing w:line="360" w:lineRule="auto"/>
        <w:ind w:firstLine="480" w:firstLineChars="200"/>
        <w:jc w:val="left"/>
        <w:rPr>
          <w:rFonts w:ascii="宋体" w:cs="宋体"/>
          <w:b/>
          <w:color w:val="333333"/>
          <w:kern w:val="0"/>
          <w:sz w:val="24"/>
          <w:szCs w:val="24"/>
        </w:rPr>
      </w:pPr>
      <w:r>
        <w:rPr>
          <w:rFonts w:hint="eastAsia" w:ascii="宋体" w:hAnsi="宋体" w:cs="宋体"/>
          <w:b/>
          <w:color w:val="333333"/>
          <w:kern w:val="0"/>
          <w:sz w:val="24"/>
          <w:szCs w:val="24"/>
        </w:rPr>
        <w:t>每份申请材料至少由</w:t>
      </w:r>
      <w:r>
        <w:rPr>
          <w:rFonts w:ascii="宋体" w:hAnsi="宋体" w:cs="宋体"/>
          <w:b/>
          <w:color w:val="333333"/>
          <w:kern w:val="0"/>
          <w:sz w:val="24"/>
          <w:szCs w:val="24"/>
        </w:rPr>
        <w:t>3</w:t>
      </w:r>
      <w:r>
        <w:rPr>
          <w:rFonts w:hint="eastAsia" w:ascii="宋体" w:hAnsi="宋体" w:cs="宋体"/>
          <w:b/>
          <w:color w:val="333333"/>
          <w:kern w:val="0"/>
          <w:sz w:val="24"/>
          <w:szCs w:val="24"/>
        </w:rPr>
        <w:t>位专家审核</w:t>
      </w:r>
      <w:r>
        <w:rPr>
          <w:rFonts w:ascii="宋体" w:hAnsi="宋体" w:cs="宋体"/>
          <w:b/>
          <w:color w:val="333333"/>
          <w:kern w:val="0"/>
          <w:sz w:val="24"/>
          <w:szCs w:val="24"/>
        </w:rPr>
        <w:t>(</w:t>
      </w:r>
      <w:r>
        <w:rPr>
          <w:rFonts w:hint="eastAsia" w:ascii="宋体" w:hAnsi="宋体" w:cs="宋体"/>
          <w:b/>
          <w:color w:val="333333"/>
          <w:kern w:val="0"/>
          <w:sz w:val="24"/>
          <w:szCs w:val="24"/>
        </w:rPr>
        <w:t>注：导师回避，导师（或导师组）考核成绩可供参考</w:t>
      </w:r>
      <w:r>
        <w:rPr>
          <w:rFonts w:ascii="宋体" w:hAnsi="宋体" w:cs="宋体"/>
          <w:b/>
          <w:color w:val="333333"/>
          <w:kern w:val="0"/>
          <w:sz w:val="24"/>
          <w:szCs w:val="24"/>
        </w:rPr>
        <w:t>)</w:t>
      </w:r>
      <w:r>
        <w:rPr>
          <w:rFonts w:hint="eastAsia" w:ascii="宋体" w:hAnsi="宋体" w:cs="宋体"/>
          <w:b/>
          <w:color w:val="333333"/>
          <w:kern w:val="0"/>
          <w:sz w:val="24"/>
          <w:szCs w:val="24"/>
        </w:rPr>
        <w:t>，专家独立打分（满分</w:t>
      </w:r>
      <w:r>
        <w:rPr>
          <w:rFonts w:ascii="宋体" w:hAnsi="宋体" w:cs="宋体"/>
          <w:b/>
          <w:color w:val="333333"/>
          <w:kern w:val="0"/>
          <w:sz w:val="24"/>
          <w:szCs w:val="24"/>
        </w:rPr>
        <w:t>100</w:t>
      </w:r>
      <w:r>
        <w:rPr>
          <w:rFonts w:hint="eastAsia" w:ascii="宋体" w:hAnsi="宋体" w:cs="宋体"/>
          <w:b/>
          <w:color w:val="333333"/>
          <w:kern w:val="0"/>
          <w:sz w:val="24"/>
          <w:szCs w:val="24"/>
        </w:rPr>
        <w:t>分），取平均分；如有分组，将对各组间成绩进行规格化。根据最终成绩按一定的差额比例择优拟定进入综合考核的名单报送研招办审批，研招办网上公示审核通过者名单</w:t>
      </w:r>
      <w:r>
        <w:rPr>
          <w:rFonts w:hint="eastAsia" w:ascii="宋体" w:hAnsi="宋体" w:cs="宋体"/>
          <w:b/>
          <w:kern w:val="0"/>
          <w:sz w:val="24"/>
          <w:szCs w:val="24"/>
        </w:rPr>
        <w:t>。</w:t>
      </w:r>
    </w:p>
    <w:p>
      <w:pPr>
        <w:widowControl/>
        <w:spacing w:line="360" w:lineRule="auto"/>
        <w:ind w:firstLine="480"/>
        <w:jc w:val="left"/>
        <w:rPr>
          <w:rFonts w:ascii="宋体" w:hAnsi="宋体" w:cs="宋体"/>
          <w:b/>
          <w:color w:val="000000"/>
          <w:kern w:val="0"/>
          <w:sz w:val="24"/>
          <w:szCs w:val="24"/>
        </w:rPr>
      </w:pPr>
    </w:p>
    <w:p>
      <w:pPr>
        <w:widowControl/>
        <w:spacing w:line="360" w:lineRule="auto"/>
        <w:ind w:firstLine="480"/>
        <w:jc w:val="left"/>
        <w:rPr>
          <w:rFonts w:ascii="宋体" w:cs="宋体"/>
          <w:b/>
          <w:color w:val="000000"/>
          <w:kern w:val="0"/>
          <w:sz w:val="24"/>
          <w:szCs w:val="24"/>
        </w:rPr>
      </w:pPr>
      <w:r>
        <w:rPr>
          <w:rFonts w:hint="eastAsia" w:ascii="宋体" w:hAnsi="宋体" w:cs="宋体"/>
          <w:b/>
          <w:color w:val="000000"/>
          <w:kern w:val="0"/>
          <w:sz w:val="24"/>
          <w:szCs w:val="24"/>
        </w:rPr>
        <w:t>五、学院综合考核</w:t>
      </w:r>
    </w:p>
    <w:p>
      <w:pPr>
        <w:spacing w:line="360" w:lineRule="auto"/>
        <w:ind w:firstLine="480" w:firstLineChars="200"/>
        <w:jc w:val="left"/>
        <w:rPr>
          <w:rFonts w:ascii="宋体" w:cs="宋体"/>
          <w:color w:val="333333"/>
          <w:kern w:val="0"/>
          <w:sz w:val="24"/>
          <w:szCs w:val="24"/>
        </w:rPr>
      </w:pPr>
      <w:r>
        <w:rPr>
          <w:rFonts w:hint="eastAsia" w:ascii="宋体" w:hAnsi="宋体" w:cs="宋体"/>
          <w:color w:val="333333"/>
          <w:kern w:val="0"/>
          <w:sz w:val="24"/>
          <w:szCs w:val="24"/>
        </w:rPr>
        <w:t>学院成立考核小组，每个考核小组一般至少由</w:t>
      </w:r>
      <w:r>
        <w:rPr>
          <w:rFonts w:ascii="宋体" w:hAnsi="宋体" w:cs="宋体"/>
          <w:color w:val="333333"/>
          <w:kern w:val="0"/>
          <w:sz w:val="24"/>
          <w:szCs w:val="24"/>
        </w:rPr>
        <w:t>5</w:t>
      </w:r>
      <w:r>
        <w:rPr>
          <w:rFonts w:hint="eastAsia" w:ascii="宋体" w:hAnsi="宋体" w:cs="宋体"/>
          <w:color w:val="333333"/>
          <w:kern w:val="0"/>
          <w:sz w:val="24"/>
          <w:szCs w:val="24"/>
        </w:rPr>
        <w:t>位专家组成。根据本学科特点和培养要求，坚持能力素质与知识考核并重，加强对学生学业水平、专业素养、科研能力、创新潜质和综合素质的全面考查和综合评价，同时强化对学生思想政治素质、学术道德、专业伦理、诚实守信等方面的考核，不合格者不予录取。</w:t>
      </w:r>
    </w:p>
    <w:p>
      <w:pPr>
        <w:widowControl/>
        <w:spacing w:line="360" w:lineRule="auto"/>
        <w:ind w:firstLine="420"/>
        <w:jc w:val="left"/>
        <w:rPr>
          <w:rFonts w:ascii="宋体" w:cs="宋体"/>
          <w:b/>
          <w:color w:val="000000"/>
          <w:kern w:val="0"/>
          <w:sz w:val="24"/>
          <w:szCs w:val="24"/>
        </w:rPr>
      </w:pPr>
      <w:r>
        <w:rPr>
          <w:rFonts w:ascii="宋体" w:hAnsi="宋体" w:cs="宋体"/>
          <w:b/>
          <w:color w:val="000000"/>
          <w:kern w:val="0"/>
          <w:sz w:val="24"/>
          <w:szCs w:val="24"/>
        </w:rPr>
        <w:t xml:space="preserve">1. </w:t>
      </w:r>
      <w:r>
        <w:rPr>
          <w:rFonts w:hint="eastAsia" w:ascii="宋体" w:hAnsi="宋体" w:cs="宋体"/>
          <w:b/>
          <w:color w:val="000000"/>
          <w:kern w:val="0"/>
          <w:sz w:val="24"/>
          <w:szCs w:val="24"/>
        </w:rPr>
        <w:t>综合考核形式及要求</w:t>
      </w:r>
    </w:p>
    <w:p>
      <w:pPr>
        <w:widowControl/>
        <w:spacing w:line="360" w:lineRule="auto"/>
        <w:ind w:firstLine="423" w:firstLineChars="176"/>
        <w:jc w:val="left"/>
        <w:rPr>
          <w:rFonts w:ascii="宋体" w:hAnsi="宋体" w:cs="宋体"/>
          <w:b/>
          <w:color w:val="FF0000"/>
          <w:kern w:val="0"/>
          <w:sz w:val="24"/>
          <w:szCs w:val="24"/>
        </w:rPr>
      </w:pPr>
      <w:r>
        <w:rPr>
          <w:rFonts w:hint="eastAsia" w:ascii="宋体" w:hAnsi="宋体" w:cs="宋体"/>
          <w:b/>
          <w:color w:val="000000"/>
          <w:kern w:val="0"/>
          <w:sz w:val="24"/>
          <w:szCs w:val="24"/>
        </w:rPr>
        <w:t>（1）综合考核形式</w:t>
      </w:r>
    </w:p>
    <w:p>
      <w:pPr>
        <w:widowControl/>
        <w:spacing w:line="360" w:lineRule="auto"/>
        <w:ind w:firstLine="961" w:firstLineChars="400"/>
        <w:jc w:val="left"/>
        <w:rPr>
          <w:rFonts w:ascii="宋体" w:hAnsi="宋体" w:cs="宋体"/>
          <w:b/>
          <w:color w:val="FF0000"/>
          <w:kern w:val="0"/>
          <w:sz w:val="24"/>
          <w:szCs w:val="24"/>
        </w:rPr>
      </w:pPr>
      <w:r>
        <w:rPr>
          <w:rFonts w:hint="eastAsia" w:ascii="宋体" w:hAnsi="宋体" w:cs="宋体"/>
          <w:b/>
          <w:color w:val="auto"/>
          <w:kern w:val="0"/>
          <w:sz w:val="24"/>
          <w:szCs w:val="24"/>
        </w:rPr>
        <w:t>线下笔试和面试</w:t>
      </w:r>
      <w:r>
        <w:rPr>
          <w:rFonts w:hint="eastAsia" w:ascii="宋体" w:hAnsi="宋体" w:cs="宋体"/>
          <w:color w:val="333333"/>
          <w:kern w:val="0"/>
          <w:sz w:val="24"/>
          <w:szCs w:val="24"/>
          <w:lang w:val="en-US" w:eastAsia="zh-CN"/>
        </w:rPr>
        <w:t xml:space="preserve"> </w:t>
      </w:r>
      <w:r>
        <w:rPr>
          <w:rFonts w:hint="eastAsia" w:ascii="宋体" w:hAnsi="宋体" w:cs="宋体"/>
          <w:b/>
          <w:color w:val="FF0000"/>
          <w:kern w:val="0"/>
          <w:sz w:val="24"/>
          <w:szCs w:val="24"/>
          <w:lang w:val="en-US" w:eastAsia="zh-CN"/>
        </w:rPr>
        <w:t xml:space="preserve">  </w:t>
      </w:r>
    </w:p>
    <w:p>
      <w:pPr>
        <w:widowControl/>
        <w:spacing w:line="360" w:lineRule="auto"/>
        <w:ind w:firstLine="420"/>
        <w:jc w:val="left"/>
        <w:rPr>
          <w:rFonts w:hint="default" w:ascii="宋体" w:hAnsi="宋体" w:eastAsia="宋体" w:cs="宋体"/>
          <w:b/>
          <w:color w:val="auto"/>
          <w:kern w:val="0"/>
          <w:sz w:val="24"/>
          <w:szCs w:val="24"/>
          <w:lang w:val="en-US" w:eastAsia="zh-CN"/>
        </w:rPr>
      </w:pPr>
      <w:r>
        <w:rPr>
          <w:rFonts w:hint="eastAsia" w:ascii="宋体" w:hAnsi="宋体"/>
          <w:b/>
          <w:color w:val="auto"/>
          <w:kern w:val="0"/>
          <w:sz w:val="24"/>
          <w:szCs w:val="24"/>
        </w:rPr>
        <w:t>（2）考核要求</w:t>
      </w:r>
    </w:p>
    <w:p>
      <w:pPr>
        <w:widowControl/>
        <w:spacing w:line="360" w:lineRule="auto"/>
        <w:ind w:firstLine="961" w:firstLineChars="400"/>
        <w:jc w:val="left"/>
        <w:rPr>
          <w:rFonts w:hint="eastAsia" w:cs="Calibri"/>
          <w:b/>
          <w:color w:val="auto"/>
          <w:kern w:val="0"/>
          <w:sz w:val="24"/>
          <w:szCs w:val="24"/>
          <w:lang w:eastAsia="zh-CN"/>
        </w:rPr>
      </w:pPr>
      <w:r>
        <w:rPr>
          <w:rFonts w:hint="default" w:ascii="Calibri" w:hAnsi="Calibri" w:cs="Calibri"/>
          <w:b/>
          <w:color w:val="auto"/>
          <w:kern w:val="0"/>
          <w:sz w:val="24"/>
          <w:szCs w:val="24"/>
        </w:rPr>
        <w:t>①</w:t>
      </w:r>
      <w:r>
        <w:rPr>
          <w:rFonts w:hint="eastAsia" w:cs="Calibri"/>
          <w:b/>
          <w:color w:val="auto"/>
          <w:kern w:val="0"/>
          <w:sz w:val="24"/>
          <w:szCs w:val="24"/>
          <w:lang w:eastAsia="zh-CN"/>
        </w:rPr>
        <w:t>线下笔试：</w:t>
      </w:r>
    </w:p>
    <w:p>
      <w:pPr>
        <w:widowControl/>
        <w:spacing w:line="360" w:lineRule="auto"/>
        <w:ind w:firstLine="961" w:firstLineChars="400"/>
        <w:jc w:val="left"/>
        <w:rPr>
          <w:rFonts w:ascii="宋体" w:hAnsi="宋体" w:cs="宋体"/>
          <w:b/>
          <w:color w:val="auto"/>
          <w:kern w:val="0"/>
          <w:sz w:val="24"/>
          <w:szCs w:val="24"/>
        </w:rPr>
      </w:pPr>
      <w:r>
        <w:rPr>
          <w:rFonts w:hint="eastAsia" w:ascii="宋体" w:hAnsi="宋体" w:cs="宋体"/>
          <w:b/>
          <w:color w:val="auto"/>
          <w:kern w:val="0"/>
          <w:sz w:val="24"/>
          <w:szCs w:val="24"/>
        </w:rPr>
        <w:t>笔试考核满分1</w:t>
      </w:r>
      <w:r>
        <w:rPr>
          <w:rFonts w:ascii="宋体" w:hAnsi="宋体" w:cs="宋体"/>
          <w:b/>
          <w:color w:val="auto"/>
          <w:kern w:val="0"/>
          <w:sz w:val="24"/>
          <w:szCs w:val="24"/>
        </w:rPr>
        <w:t>00</w:t>
      </w:r>
      <w:r>
        <w:rPr>
          <w:rFonts w:hint="eastAsia" w:ascii="宋体" w:hAnsi="宋体" w:cs="宋体"/>
          <w:b/>
          <w:color w:val="auto"/>
          <w:kern w:val="0"/>
          <w:sz w:val="24"/>
          <w:szCs w:val="24"/>
        </w:rPr>
        <w:t>分，合格线</w:t>
      </w:r>
      <w:r>
        <w:rPr>
          <w:rFonts w:ascii="宋体" w:hAnsi="宋体" w:cs="宋体"/>
          <w:b/>
          <w:color w:val="auto"/>
          <w:kern w:val="0"/>
          <w:sz w:val="24"/>
          <w:szCs w:val="24"/>
          <w:u w:val="single"/>
        </w:rPr>
        <w:t xml:space="preserve">  </w:t>
      </w:r>
      <w:r>
        <w:rPr>
          <w:rFonts w:hint="eastAsia" w:ascii="宋体" w:hAnsi="宋体" w:cs="宋体"/>
          <w:b/>
          <w:color w:val="auto"/>
          <w:kern w:val="0"/>
          <w:sz w:val="24"/>
          <w:szCs w:val="24"/>
          <w:u w:val="single"/>
          <w:lang w:eastAsia="zh-CN"/>
        </w:rPr>
        <w:t>60</w:t>
      </w:r>
      <w:r>
        <w:rPr>
          <w:rFonts w:ascii="宋体" w:hAnsi="宋体" w:cs="宋体"/>
          <w:b/>
          <w:color w:val="auto"/>
          <w:kern w:val="0"/>
          <w:sz w:val="24"/>
          <w:szCs w:val="24"/>
          <w:u w:val="single"/>
        </w:rPr>
        <w:t xml:space="preserve">  </w:t>
      </w:r>
      <w:r>
        <w:rPr>
          <w:rFonts w:hint="eastAsia" w:ascii="宋体" w:hAnsi="宋体" w:cs="宋体"/>
          <w:b/>
          <w:color w:val="auto"/>
          <w:kern w:val="0"/>
          <w:sz w:val="24"/>
          <w:szCs w:val="24"/>
        </w:rPr>
        <w:t>分；笔试不合格不予进入面试和录取。考核内容包括：</w:t>
      </w:r>
      <w:r>
        <w:rPr>
          <w:rFonts w:ascii="宋体" w:hAnsi="宋体" w:cs="宋体"/>
          <w:b/>
          <w:color w:val="auto"/>
          <w:kern w:val="0"/>
          <w:sz w:val="24"/>
          <w:szCs w:val="24"/>
          <w:u w:val="single"/>
        </w:rPr>
        <w:t xml:space="preserve">  </w:t>
      </w:r>
      <w:r>
        <w:rPr>
          <w:rFonts w:hint="eastAsia" w:ascii="宋体" w:hAnsi="宋体" w:cs="宋体"/>
          <w:b/>
          <w:color w:val="auto"/>
          <w:kern w:val="0"/>
          <w:sz w:val="24"/>
          <w:szCs w:val="24"/>
          <w:u w:val="single"/>
          <w:lang w:eastAsia="zh-CN"/>
        </w:rPr>
        <w:t>艺术基础理论</w:t>
      </w:r>
      <w:r>
        <w:rPr>
          <w:rFonts w:ascii="宋体" w:hAnsi="宋体" w:cs="宋体"/>
          <w:b/>
          <w:color w:val="auto"/>
          <w:kern w:val="0"/>
          <w:sz w:val="24"/>
          <w:szCs w:val="24"/>
          <w:u w:val="single"/>
        </w:rPr>
        <w:t xml:space="preserve">   </w:t>
      </w:r>
      <w:r>
        <w:rPr>
          <w:rFonts w:hint="eastAsia" w:ascii="宋体" w:hAnsi="宋体" w:cs="宋体"/>
          <w:b/>
          <w:color w:val="auto"/>
          <w:kern w:val="0"/>
          <w:sz w:val="24"/>
          <w:szCs w:val="24"/>
        </w:rPr>
        <w:t>。考试时长：</w:t>
      </w:r>
      <w:r>
        <w:rPr>
          <w:rFonts w:hint="eastAsia" w:ascii="宋体" w:hAnsi="宋体" w:cs="宋体"/>
          <w:b/>
          <w:color w:val="auto"/>
          <w:kern w:val="0"/>
          <w:sz w:val="24"/>
          <w:szCs w:val="24"/>
          <w:u w:val="single"/>
        </w:rPr>
        <w:t xml:space="preserve"> </w:t>
      </w:r>
      <w:r>
        <w:rPr>
          <w:rFonts w:ascii="宋体" w:hAnsi="宋体" w:cs="宋体"/>
          <w:b/>
          <w:color w:val="auto"/>
          <w:kern w:val="0"/>
          <w:sz w:val="24"/>
          <w:szCs w:val="24"/>
          <w:u w:val="single"/>
        </w:rPr>
        <w:t xml:space="preserve">  </w:t>
      </w:r>
      <w:r>
        <w:rPr>
          <w:rFonts w:hint="eastAsia" w:ascii="宋体" w:hAnsi="宋体" w:cs="宋体"/>
          <w:b/>
          <w:color w:val="auto"/>
          <w:kern w:val="0"/>
          <w:sz w:val="24"/>
          <w:szCs w:val="24"/>
          <w:u w:val="single"/>
          <w:lang w:eastAsia="zh-CN"/>
        </w:rPr>
        <w:t>180分钟</w:t>
      </w:r>
      <w:r>
        <w:rPr>
          <w:rFonts w:ascii="宋体" w:hAnsi="宋体" w:cs="宋体"/>
          <w:b/>
          <w:color w:val="auto"/>
          <w:kern w:val="0"/>
          <w:sz w:val="24"/>
          <w:szCs w:val="24"/>
          <w:u w:val="single"/>
        </w:rPr>
        <w:t xml:space="preserve">   </w:t>
      </w:r>
      <w:r>
        <w:rPr>
          <w:rFonts w:hint="eastAsia" w:ascii="宋体" w:hAnsi="宋体" w:cs="宋体"/>
          <w:b/>
          <w:color w:val="auto"/>
          <w:kern w:val="0"/>
          <w:sz w:val="24"/>
          <w:szCs w:val="24"/>
        </w:rPr>
        <w:t>。</w:t>
      </w:r>
    </w:p>
    <w:p>
      <w:pPr>
        <w:widowControl/>
        <w:spacing w:line="360" w:lineRule="auto"/>
        <w:ind w:firstLine="961" w:firstLineChars="400"/>
        <w:jc w:val="left"/>
        <w:rPr>
          <w:rFonts w:hint="eastAsia" w:ascii="宋体" w:hAnsi="宋体" w:cs="宋体"/>
          <w:b/>
          <w:color w:val="auto"/>
          <w:kern w:val="0"/>
          <w:sz w:val="24"/>
          <w:szCs w:val="24"/>
          <w:lang w:eastAsia="zh-CN"/>
        </w:rPr>
      </w:pPr>
      <w:r>
        <w:rPr>
          <w:rFonts w:hint="default" w:ascii="Calibri" w:hAnsi="Calibri" w:cs="Calibri"/>
          <w:b/>
          <w:color w:val="auto"/>
          <w:kern w:val="0"/>
          <w:sz w:val="24"/>
          <w:szCs w:val="24"/>
        </w:rPr>
        <w:t>②</w:t>
      </w:r>
      <w:r>
        <w:rPr>
          <w:rFonts w:hint="eastAsia" w:ascii="宋体" w:hAnsi="宋体" w:cs="宋体"/>
          <w:b/>
          <w:color w:val="auto"/>
          <w:kern w:val="0"/>
          <w:sz w:val="24"/>
          <w:szCs w:val="24"/>
        </w:rPr>
        <w:t>综合面试</w:t>
      </w:r>
      <w:r>
        <w:rPr>
          <w:rFonts w:hint="eastAsia" w:ascii="宋体" w:hAnsi="宋体" w:cs="宋体"/>
          <w:b/>
          <w:color w:val="auto"/>
          <w:kern w:val="0"/>
          <w:sz w:val="24"/>
          <w:szCs w:val="24"/>
          <w:lang w:eastAsia="zh-CN"/>
        </w:rPr>
        <w:t>：</w:t>
      </w:r>
    </w:p>
    <w:p>
      <w:pPr>
        <w:widowControl/>
        <w:spacing w:line="360" w:lineRule="auto"/>
        <w:ind w:firstLine="420"/>
        <w:jc w:val="left"/>
        <w:rPr>
          <w:rFonts w:ascii="宋体" w:hAnsi="宋体" w:cs="宋体"/>
          <w:b/>
          <w:color w:val="auto"/>
          <w:kern w:val="0"/>
          <w:sz w:val="24"/>
          <w:szCs w:val="24"/>
          <w:u w:val="single"/>
        </w:rPr>
      </w:pPr>
      <w:r>
        <w:rPr>
          <w:rFonts w:hint="eastAsia" w:ascii="宋体" w:hAnsi="宋体" w:cs="宋体"/>
          <w:b/>
          <w:color w:val="auto"/>
          <w:kern w:val="0"/>
          <w:sz w:val="24"/>
          <w:szCs w:val="24"/>
          <w:lang w:val="en-US" w:eastAsia="zh-CN"/>
        </w:rPr>
        <w:t>综合面试</w:t>
      </w:r>
      <w:r>
        <w:rPr>
          <w:rFonts w:hint="eastAsia" w:ascii="宋体" w:hAnsi="宋体" w:cs="宋体"/>
          <w:b/>
          <w:color w:val="auto"/>
          <w:kern w:val="0"/>
          <w:sz w:val="24"/>
          <w:szCs w:val="24"/>
        </w:rPr>
        <w:t>考核满分1</w:t>
      </w:r>
      <w:r>
        <w:rPr>
          <w:rFonts w:ascii="宋体" w:hAnsi="宋体" w:cs="宋体"/>
          <w:b/>
          <w:color w:val="auto"/>
          <w:kern w:val="0"/>
          <w:sz w:val="24"/>
          <w:szCs w:val="24"/>
        </w:rPr>
        <w:t>00</w:t>
      </w:r>
      <w:r>
        <w:rPr>
          <w:rFonts w:hint="eastAsia" w:ascii="宋体" w:hAnsi="宋体" w:cs="宋体"/>
          <w:b/>
          <w:color w:val="auto"/>
          <w:kern w:val="0"/>
          <w:sz w:val="24"/>
          <w:szCs w:val="24"/>
        </w:rPr>
        <w:t>分，合格线</w:t>
      </w:r>
      <w:r>
        <w:rPr>
          <w:rFonts w:hint="eastAsia" w:ascii="宋体" w:hAnsi="宋体" w:cs="宋体"/>
          <w:b/>
          <w:color w:val="auto"/>
          <w:kern w:val="0"/>
          <w:sz w:val="24"/>
          <w:szCs w:val="24"/>
          <w:u w:val="single"/>
        </w:rPr>
        <w:t xml:space="preserve"> </w:t>
      </w:r>
      <w:r>
        <w:rPr>
          <w:rFonts w:ascii="宋体" w:hAnsi="宋体" w:cs="宋体"/>
          <w:b/>
          <w:color w:val="auto"/>
          <w:kern w:val="0"/>
          <w:sz w:val="24"/>
          <w:szCs w:val="24"/>
          <w:u w:val="single"/>
        </w:rPr>
        <w:t xml:space="preserve"> </w:t>
      </w:r>
      <w:r>
        <w:rPr>
          <w:rFonts w:hint="eastAsia" w:ascii="宋体" w:hAnsi="宋体" w:cs="宋体"/>
          <w:b/>
          <w:color w:val="auto"/>
          <w:kern w:val="0"/>
          <w:sz w:val="24"/>
          <w:szCs w:val="24"/>
          <w:u w:val="single"/>
          <w:lang w:eastAsia="zh-CN"/>
        </w:rPr>
        <w:t>60</w:t>
      </w:r>
      <w:r>
        <w:rPr>
          <w:rFonts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 xml:space="preserve"> </w:t>
      </w:r>
      <w:r>
        <w:rPr>
          <w:rFonts w:hint="eastAsia" w:ascii="宋体" w:hAnsi="宋体" w:cs="宋体"/>
          <w:b/>
          <w:color w:val="auto"/>
          <w:kern w:val="0"/>
          <w:sz w:val="24"/>
          <w:szCs w:val="24"/>
          <w:u w:val="none"/>
          <w:lang w:val="en-US" w:eastAsia="zh-CN"/>
        </w:rPr>
        <w:t>分；</w:t>
      </w:r>
      <w:r>
        <w:rPr>
          <w:rFonts w:hint="eastAsia" w:ascii="宋体" w:hAnsi="宋体" w:cs="宋体"/>
          <w:b/>
          <w:color w:val="auto"/>
          <w:kern w:val="0"/>
          <w:sz w:val="24"/>
          <w:szCs w:val="24"/>
          <w:u w:val="none"/>
        </w:rPr>
        <w:t>面试不合格不予录取。</w:t>
      </w:r>
    </w:p>
    <w:p>
      <w:pPr>
        <w:widowControl/>
        <w:spacing w:line="360" w:lineRule="auto"/>
        <w:ind w:firstLine="420"/>
        <w:jc w:val="left"/>
        <w:rPr>
          <w:rFonts w:ascii="宋体" w:cs="宋体"/>
          <w:b/>
          <w:color w:val="auto"/>
          <w:kern w:val="0"/>
          <w:sz w:val="24"/>
          <w:szCs w:val="24"/>
        </w:rPr>
      </w:pPr>
      <w:r>
        <w:rPr>
          <w:rFonts w:hint="eastAsia" w:ascii="宋体" w:hAnsi="宋体" w:cs="宋体"/>
          <w:b/>
          <w:color w:val="auto"/>
          <w:kern w:val="0"/>
          <w:sz w:val="24"/>
          <w:szCs w:val="24"/>
          <w:u w:val="none"/>
        </w:rPr>
        <w:t>考核</w:t>
      </w:r>
      <w:r>
        <w:rPr>
          <w:rFonts w:hint="eastAsia" w:ascii="宋体" w:hAnsi="宋体" w:cs="宋体"/>
          <w:b/>
          <w:color w:val="auto"/>
          <w:kern w:val="0"/>
          <w:sz w:val="24"/>
          <w:szCs w:val="24"/>
        </w:rPr>
        <w:t>内容包括但不限于：英语水平、专业基础、科研能力、综合素质。每个考生面试考核时间一般不少于2</w:t>
      </w:r>
      <w:r>
        <w:rPr>
          <w:rFonts w:ascii="宋体" w:hAnsi="宋体" w:cs="宋体"/>
          <w:b/>
          <w:color w:val="auto"/>
          <w:kern w:val="0"/>
          <w:sz w:val="24"/>
          <w:szCs w:val="24"/>
        </w:rPr>
        <w:t>0</w:t>
      </w:r>
      <w:r>
        <w:rPr>
          <w:rFonts w:hint="eastAsia" w:ascii="宋体" w:hAnsi="宋体" w:cs="宋体"/>
          <w:b/>
          <w:color w:val="auto"/>
          <w:kern w:val="0"/>
          <w:sz w:val="24"/>
          <w:szCs w:val="24"/>
        </w:rPr>
        <w:t>分钟</w:t>
      </w:r>
      <w:r>
        <w:rPr>
          <w:rFonts w:ascii="宋体" w:hAnsi="宋体" w:cs="宋体"/>
          <w:b/>
          <w:color w:val="auto"/>
          <w:kern w:val="0"/>
          <w:sz w:val="24"/>
          <w:szCs w:val="24"/>
        </w:rPr>
        <w:t xml:space="preserve"> </w:t>
      </w:r>
      <w:r>
        <w:rPr>
          <w:rFonts w:hint="eastAsia" w:ascii="宋体" w:hAnsi="宋体" w:cs="宋体"/>
          <w:b/>
          <w:color w:val="auto"/>
          <w:kern w:val="0"/>
          <w:sz w:val="24"/>
          <w:szCs w:val="24"/>
        </w:rPr>
        <w:t>。面试考核如有平行分组，将对各组间面试成绩进行规格化。</w:t>
      </w:r>
    </w:p>
    <w:p>
      <w:pPr>
        <w:widowControl/>
        <w:spacing w:line="360" w:lineRule="auto"/>
        <w:ind w:firstLine="480" w:firstLineChars="200"/>
        <w:jc w:val="left"/>
        <w:rPr>
          <w:rFonts w:ascii="宋体" w:hAnsi="宋体" w:cs="宋体"/>
          <w:b/>
          <w:color w:val="auto"/>
          <w:kern w:val="0"/>
          <w:sz w:val="24"/>
          <w:szCs w:val="24"/>
        </w:rPr>
      </w:pPr>
      <w:r>
        <w:rPr>
          <w:rFonts w:ascii="宋体" w:hAnsi="宋体" w:cs="宋体"/>
          <w:b/>
          <w:color w:val="auto"/>
          <w:kern w:val="0"/>
          <w:sz w:val="24"/>
          <w:szCs w:val="24"/>
        </w:rPr>
        <w:t xml:space="preserve">2. </w:t>
      </w:r>
      <w:r>
        <w:rPr>
          <w:rFonts w:hint="eastAsia" w:ascii="宋体" w:hAnsi="宋体" w:cs="宋体"/>
          <w:b/>
          <w:color w:val="auto"/>
          <w:kern w:val="0"/>
          <w:sz w:val="24"/>
          <w:szCs w:val="24"/>
        </w:rPr>
        <w:t>综合考核成绩计算</w:t>
      </w:r>
    </w:p>
    <w:p>
      <w:pPr>
        <w:widowControl/>
        <w:spacing w:line="360" w:lineRule="auto"/>
        <w:ind w:firstLine="471" w:firstLineChars="196"/>
        <w:jc w:val="left"/>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综合考核成绩（百分制）=笔试成绩*50%+面试成绩*50%</w:t>
      </w:r>
      <w:r>
        <w:rPr>
          <w:rFonts w:ascii="宋体" w:hAnsi="宋体" w:cs="宋体"/>
          <w:b/>
          <w:color w:val="auto"/>
          <w:kern w:val="0"/>
          <w:sz w:val="24"/>
          <w:szCs w:val="24"/>
        </w:rPr>
        <w:t xml:space="preserve">. </w:t>
      </w:r>
    </w:p>
    <w:p>
      <w:pPr>
        <w:widowControl/>
        <w:spacing w:line="360" w:lineRule="auto"/>
        <w:ind w:firstLine="480" w:firstLineChars="200"/>
        <w:jc w:val="left"/>
        <w:rPr>
          <w:rFonts w:hint="eastAsia" w:ascii="宋体" w:hAnsi="宋体" w:cs="宋体"/>
          <w:b/>
          <w:color w:val="auto"/>
          <w:kern w:val="0"/>
          <w:sz w:val="24"/>
        </w:rPr>
      </w:pPr>
      <w:r>
        <w:rPr>
          <w:rFonts w:hint="eastAsia" w:ascii="宋体" w:hAnsi="宋体" w:cs="宋体"/>
          <w:b/>
          <w:color w:val="auto"/>
          <w:kern w:val="0"/>
          <w:sz w:val="24"/>
          <w:szCs w:val="24"/>
        </w:rPr>
        <w:t>综合考核</w:t>
      </w:r>
      <w:r>
        <w:rPr>
          <w:rFonts w:hint="eastAsia" w:ascii="宋体" w:hAnsi="宋体" w:cs="宋体"/>
          <w:b/>
          <w:color w:val="auto"/>
          <w:kern w:val="0"/>
          <w:sz w:val="24"/>
        </w:rPr>
        <w:t>合格线：</w:t>
      </w:r>
      <w:r>
        <w:rPr>
          <w:rFonts w:hint="eastAsia" w:ascii="宋体" w:hAnsi="宋体" w:cs="宋体"/>
          <w:b/>
          <w:color w:val="auto"/>
          <w:kern w:val="0"/>
          <w:sz w:val="24"/>
          <w:u w:val="single"/>
          <w:lang w:val="en-US" w:eastAsia="zh-CN"/>
        </w:rPr>
        <w:t xml:space="preserve"> 60 </w:t>
      </w:r>
      <w:r>
        <w:rPr>
          <w:rFonts w:hint="eastAsia" w:ascii="宋体" w:hAnsi="宋体" w:cs="宋体"/>
          <w:b/>
          <w:color w:val="auto"/>
          <w:kern w:val="0"/>
          <w:sz w:val="24"/>
        </w:rPr>
        <w:t>分，不合格者不予录取。</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szCs w:val="24"/>
        </w:rPr>
        <w:t>确有特殊学术专长和突出科研能力的特殊人才，以及跨学科报考交叉领域方向的考生</w:t>
      </w:r>
      <w:r>
        <w:rPr>
          <w:rFonts w:hint="eastAsia" w:ascii="宋体" w:hAnsi="宋体"/>
          <w:sz w:val="24"/>
          <w:szCs w:val="24"/>
        </w:rPr>
        <w:t>，可向学院提出申请，并由学院研究生招生工作小组研究决定是否组织专门的考核小组，采用专门的考核办法进行综合考核。</w:t>
      </w:r>
    </w:p>
    <w:p>
      <w:pPr>
        <w:widowControl/>
        <w:spacing w:line="360" w:lineRule="auto"/>
        <w:ind w:firstLine="240" w:firstLineChars="100"/>
        <w:jc w:val="left"/>
        <w:rPr>
          <w:rFonts w:ascii="宋体" w:cs="宋体"/>
          <w:kern w:val="0"/>
          <w:sz w:val="24"/>
        </w:rPr>
      </w:pPr>
      <w:r>
        <w:rPr>
          <w:rFonts w:ascii="宋体" w:hAnsi="宋体" w:cs="宋体"/>
          <w:kern w:val="0"/>
          <w:sz w:val="24"/>
        </w:rPr>
        <w:t xml:space="preserve">  4. </w:t>
      </w:r>
      <w:r>
        <w:rPr>
          <w:rFonts w:hint="eastAsia" w:ascii="宋体" w:hAnsi="宋体" w:cs="宋体"/>
          <w:kern w:val="0"/>
          <w:sz w:val="24"/>
        </w:rPr>
        <w:t>申请考核和硕博连读考生都要参加综合考核；硕博贯通和本科直博的考核录取已在前期阶段完成，不再参加本批次考核。</w:t>
      </w:r>
    </w:p>
    <w:p>
      <w:pPr>
        <w:pStyle w:val="5"/>
        <w:shd w:val="clear" w:color="auto" w:fill="FFFFFF"/>
        <w:spacing w:before="0" w:beforeAutospacing="0" w:after="0" w:afterAutospacing="0" w:line="360" w:lineRule="auto"/>
        <w:ind w:firstLine="240" w:firstLineChars="100"/>
        <w:rPr>
          <w:sz w:val="21"/>
          <w:szCs w:val="21"/>
        </w:rPr>
      </w:pPr>
      <w:r>
        <w:t xml:space="preserve">  5. </w:t>
      </w:r>
      <w:r>
        <w:rPr>
          <w:rFonts w:hint="eastAsia"/>
        </w:rPr>
        <w:t>综合考核时间预计在</w:t>
      </w:r>
      <w:r>
        <w:t>12</w:t>
      </w:r>
      <w:r>
        <w:rPr>
          <w:rFonts w:hint="eastAsia"/>
        </w:rPr>
        <w:t>月下旬，具体安排将在公布</w:t>
      </w:r>
      <w:r>
        <w:rPr>
          <w:rFonts w:hint="eastAsia"/>
          <w:color w:val="000000"/>
        </w:rPr>
        <w:t>审</w:t>
      </w:r>
      <w:r>
        <w:rPr>
          <w:rFonts w:hint="eastAsia"/>
        </w:rPr>
        <w:t>核结果后发布</w:t>
      </w:r>
      <w:r>
        <w:rPr>
          <w:rFonts w:hint="eastAsia"/>
          <w:color w:val="333333"/>
        </w:rPr>
        <w:t>。</w:t>
      </w:r>
    </w:p>
    <w:p>
      <w:pPr>
        <w:widowControl/>
        <w:spacing w:line="360" w:lineRule="auto"/>
        <w:ind w:firstLine="471" w:firstLineChars="196"/>
        <w:jc w:val="left"/>
        <w:rPr>
          <w:rFonts w:ascii="宋体" w:hAnsi="宋体" w:cs="宋体"/>
          <w:b/>
          <w:color w:val="000000"/>
          <w:kern w:val="0"/>
          <w:sz w:val="24"/>
          <w:szCs w:val="24"/>
        </w:rPr>
      </w:pPr>
    </w:p>
    <w:p>
      <w:pPr>
        <w:widowControl/>
        <w:spacing w:line="360" w:lineRule="auto"/>
        <w:ind w:firstLine="471" w:firstLineChars="196"/>
        <w:jc w:val="left"/>
        <w:rPr>
          <w:rFonts w:ascii="宋体" w:cs="宋体"/>
          <w:b/>
          <w:color w:val="000000"/>
          <w:kern w:val="0"/>
          <w:sz w:val="24"/>
          <w:szCs w:val="24"/>
        </w:rPr>
      </w:pPr>
      <w:r>
        <w:rPr>
          <w:rFonts w:hint="eastAsia" w:ascii="宋体" w:hAnsi="宋体" w:cs="宋体"/>
          <w:b/>
          <w:color w:val="000000"/>
          <w:kern w:val="0"/>
          <w:sz w:val="24"/>
          <w:szCs w:val="24"/>
        </w:rPr>
        <w:t>六、拟录取</w:t>
      </w:r>
    </w:p>
    <w:p>
      <w:pPr>
        <w:widowControl/>
        <w:spacing w:line="360" w:lineRule="auto"/>
        <w:ind w:firstLine="471" w:firstLineChars="196"/>
        <w:jc w:val="left"/>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lang w:val="en-US" w:eastAsia="zh-CN"/>
        </w:rPr>
        <w:t xml:space="preserve">1. </w:t>
      </w:r>
      <w:r>
        <w:rPr>
          <w:rFonts w:hint="eastAsia" w:ascii="宋体" w:hAnsi="宋体" w:cs="宋体"/>
          <w:b/>
          <w:color w:val="auto"/>
          <w:kern w:val="0"/>
          <w:sz w:val="24"/>
          <w:szCs w:val="24"/>
        </w:rPr>
        <w:t>总成绩（百分制）</w:t>
      </w:r>
      <w:r>
        <w:rPr>
          <w:rFonts w:ascii="宋体" w:hAnsi="宋体" w:cs="宋体"/>
          <w:b/>
          <w:color w:val="auto"/>
          <w:kern w:val="0"/>
          <w:sz w:val="24"/>
          <w:szCs w:val="24"/>
        </w:rPr>
        <w:t xml:space="preserve"> = </w:t>
      </w:r>
      <w:r>
        <w:rPr>
          <w:rFonts w:hint="eastAsia" w:ascii="宋体" w:hAnsi="宋体" w:cs="宋体"/>
          <w:b/>
          <w:color w:val="auto"/>
          <w:kern w:val="0"/>
          <w:sz w:val="24"/>
          <w:szCs w:val="24"/>
        </w:rPr>
        <w:t>材料审核成绩</w:t>
      </w:r>
      <w:r>
        <w:rPr>
          <w:rFonts w:ascii="宋体" w:hAnsi="宋体" w:cs="宋体"/>
          <w:b/>
          <w:color w:val="auto"/>
          <w:kern w:val="0"/>
          <w:sz w:val="24"/>
          <w:szCs w:val="24"/>
        </w:rPr>
        <w:t xml:space="preserve"> *</w:t>
      </w:r>
      <w:r>
        <w:rPr>
          <w:rFonts w:hint="eastAsia" w:ascii="宋体" w:hAnsi="宋体" w:cs="宋体"/>
          <w:b/>
          <w:color w:val="auto"/>
          <w:kern w:val="0"/>
          <w:sz w:val="24"/>
          <w:szCs w:val="24"/>
        </w:rPr>
        <w:t xml:space="preserve"> </w:t>
      </w:r>
      <w:r>
        <w:rPr>
          <w:rFonts w:hint="eastAsia" w:ascii="宋体" w:hAnsi="宋体" w:cs="宋体"/>
          <w:b/>
          <w:color w:val="auto"/>
          <w:kern w:val="0"/>
          <w:sz w:val="24"/>
          <w:szCs w:val="24"/>
          <w:lang w:val="en-US" w:eastAsia="zh-CN"/>
        </w:rPr>
        <w:t>50</w:t>
      </w:r>
      <w:r>
        <w:rPr>
          <w:rFonts w:ascii="宋体" w:hAnsi="宋体" w:cs="宋体"/>
          <w:b/>
          <w:color w:val="auto"/>
          <w:kern w:val="0"/>
          <w:sz w:val="24"/>
          <w:szCs w:val="24"/>
        </w:rPr>
        <w:t xml:space="preserve">%  +  </w:t>
      </w:r>
      <w:r>
        <w:rPr>
          <w:rFonts w:hint="eastAsia" w:ascii="宋体" w:hAnsi="宋体" w:cs="宋体"/>
          <w:b/>
          <w:color w:val="auto"/>
          <w:kern w:val="0"/>
          <w:sz w:val="24"/>
          <w:szCs w:val="24"/>
        </w:rPr>
        <w:t>综合考核成绩</w:t>
      </w:r>
      <w:r>
        <w:rPr>
          <w:rFonts w:ascii="宋体" w:hAnsi="宋体" w:cs="宋体"/>
          <w:b/>
          <w:color w:val="auto"/>
          <w:kern w:val="0"/>
          <w:sz w:val="24"/>
          <w:szCs w:val="24"/>
        </w:rPr>
        <w:t xml:space="preserve"> * </w:t>
      </w:r>
      <w:r>
        <w:rPr>
          <w:rFonts w:hint="eastAsia" w:ascii="宋体" w:hAnsi="宋体" w:cs="宋体"/>
          <w:b/>
          <w:color w:val="auto"/>
          <w:kern w:val="0"/>
          <w:sz w:val="24"/>
          <w:szCs w:val="24"/>
          <w:lang w:val="en-US" w:eastAsia="zh-CN"/>
        </w:rPr>
        <w:t>50</w:t>
      </w:r>
      <w:r>
        <w:rPr>
          <w:rFonts w:ascii="宋体" w:hAnsi="宋体" w:cs="宋体"/>
          <w:b/>
          <w:color w:val="auto"/>
          <w:kern w:val="0"/>
          <w:sz w:val="24"/>
          <w:szCs w:val="24"/>
        </w:rPr>
        <w:t>%</w:t>
      </w:r>
    </w:p>
    <w:p>
      <w:pPr>
        <w:widowControl/>
        <w:spacing w:line="360" w:lineRule="auto"/>
        <w:ind w:firstLine="471" w:firstLineChars="196"/>
        <w:jc w:val="left"/>
        <w:rPr>
          <w:rFonts w:ascii="宋体" w:cs="宋体"/>
          <w:b/>
          <w:color w:val="auto"/>
          <w:kern w:val="0"/>
          <w:sz w:val="24"/>
          <w:szCs w:val="24"/>
        </w:rPr>
      </w:pPr>
      <w:r>
        <w:rPr>
          <w:rFonts w:hint="eastAsia" w:ascii="宋体" w:hAnsi="宋体" w:cs="宋体"/>
          <w:b/>
          <w:color w:val="auto"/>
          <w:kern w:val="0"/>
          <w:sz w:val="24"/>
          <w:szCs w:val="24"/>
        </w:rPr>
        <w:t>总成绩不达60分者，不予录取。</w:t>
      </w:r>
    </w:p>
    <w:p>
      <w:pPr>
        <w:widowControl/>
        <w:spacing w:line="360" w:lineRule="auto"/>
        <w:ind w:firstLine="470" w:firstLineChars="196"/>
        <w:jc w:val="left"/>
        <w:rPr>
          <w:rFonts w:ascii="宋体" w:cs="宋体"/>
          <w:kern w:val="0"/>
          <w:sz w:val="24"/>
          <w:szCs w:val="24"/>
        </w:rPr>
      </w:pPr>
      <w:r>
        <w:rPr>
          <w:rFonts w:ascii="宋体" w:hAnsi="宋体" w:cs="宋体"/>
          <w:kern w:val="0"/>
          <w:sz w:val="24"/>
          <w:szCs w:val="24"/>
        </w:rPr>
        <w:t xml:space="preserve">2. </w:t>
      </w:r>
      <w:r>
        <w:rPr>
          <w:rFonts w:hint="eastAsia" w:ascii="宋体" w:hAnsi="宋体" w:cs="宋体"/>
          <w:kern w:val="0"/>
          <w:sz w:val="24"/>
          <w:szCs w:val="24"/>
        </w:rPr>
        <w:t>学院研究生招生工作小组遵循公平公正、择优录取的原则，综合材料审核、导师考核和学院考核结果，以及思想政治素质和品德考核情况，结合导师和本单位的招生计划情况确定拟录取名单，报研究生招生办公室审核公示。</w:t>
      </w:r>
    </w:p>
    <w:p>
      <w:pPr>
        <w:widowControl/>
        <w:spacing w:line="360" w:lineRule="auto"/>
        <w:ind w:firstLine="470" w:firstLineChars="196"/>
        <w:jc w:val="left"/>
        <w:rPr>
          <w:rFonts w:ascii="宋体" w:cs="宋体"/>
          <w:kern w:val="0"/>
          <w:sz w:val="24"/>
          <w:szCs w:val="24"/>
        </w:rPr>
      </w:pPr>
    </w:p>
    <w:p>
      <w:pPr>
        <w:widowControl/>
        <w:spacing w:line="360" w:lineRule="auto"/>
        <w:ind w:firstLine="353" w:firstLineChars="147"/>
        <w:jc w:val="left"/>
        <w:rPr>
          <w:rFonts w:ascii="宋体" w:cs="宋体"/>
          <w:b/>
          <w:kern w:val="0"/>
          <w:sz w:val="24"/>
        </w:rPr>
      </w:pPr>
      <w:r>
        <w:rPr>
          <w:rFonts w:hint="eastAsia" w:ascii="宋体" w:hAnsi="宋体" w:cs="宋体"/>
          <w:b/>
          <w:color w:val="000000"/>
          <w:kern w:val="0"/>
          <w:sz w:val="24"/>
          <w:szCs w:val="24"/>
        </w:rPr>
        <w:t>七、</w:t>
      </w:r>
      <w:r>
        <w:rPr>
          <w:rFonts w:hint="eastAsia" w:ascii="宋体" w:hAnsi="宋体" w:cs="宋体"/>
          <w:b/>
          <w:kern w:val="0"/>
          <w:sz w:val="24"/>
        </w:rPr>
        <w:t>其他说明</w:t>
      </w:r>
    </w:p>
    <w:p>
      <w:pPr>
        <w:pStyle w:val="5"/>
        <w:shd w:val="clear" w:color="auto" w:fill="FFFFFF"/>
        <w:spacing w:before="0" w:beforeAutospacing="0" w:after="0" w:afterAutospacing="0" w:line="360" w:lineRule="auto"/>
        <w:ind w:firstLine="430"/>
      </w:pPr>
      <w:r>
        <w:t xml:space="preserve">1. </w:t>
      </w:r>
      <w:r>
        <w:rPr>
          <w:rFonts w:hint="eastAsia"/>
        </w:rPr>
        <w:t>学院研究生招生工作小组负责博士生招生录取工作的组织实施，对拟录取名单负责审核确定，对拟录取原则和结果负责解释。</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学院研究生招生工作监督小组负责对博士生招生录取过程的监督，并受理考生的申诉、举报、投诉等事宜。</w:t>
      </w:r>
    </w:p>
    <w:p>
      <w:pPr>
        <w:widowControl/>
        <w:spacing w:line="360" w:lineRule="auto"/>
        <w:jc w:val="left"/>
        <w:rPr>
          <w:rFonts w:ascii="宋体" w:cs="宋体"/>
          <w:b/>
          <w:color w:val="000000"/>
          <w:kern w:val="0"/>
          <w:sz w:val="24"/>
          <w:szCs w:val="24"/>
        </w:rPr>
      </w:pPr>
    </w:p>
    <w:p>
      <w:pPr>
        <w:widowControl/>
        <w:spacing w:line="360" w:lineRule="auto"/>
        <w:ind w:firstLine="353" w:firstLineChars="147"/>
        <w:jc w:val="left"/>
        <w:rPr>
          <w:rFonts w:ascii="宋体" w:cs="宋体"/>
          <w:b/>
          <w:color w:val="000000"/>
          <w:kern w:val="0"/>
          <w:sz w:val="24"/>
          <w:szCs w:val="24"/>
        </w:rPr>
      </w:pPr>
      <w:r>
        <w:rPr>
          <w:rFonts w:hint="eastAsia" w:ascii="宋体" w:hAnsi="宋体" w:cs="宋体"/>
          <w:b/>
          <w:color w:val="000000"/>
          <w:kern w:val="0"/>
          <w:sz w:val="24"/>
          <w:szCs w:val="24"/>
        </w:rPr>
        <w:t>八、信息查询及联系方式</w:t>
      </w:r>
    </w:p>
    <w:p>
      <w:pPr>
        <w:pStyle w:val="5"/>
        <w:shd w:val="clear" w:color="auto" w:fill="FFFFFF"/>
        <w:spacing w:before="0" w:beforeAutospacing="0" w:after="0" w:afterAutospacing="0" w:line="360" w:lineRule="auto"/>
        <w:ind w:firstLine="430"/>
        <w:rPr>
          <w:rFonts w:hint="eastAsia"/>
        </w:rPr>
      </w:pPr>
      <w:r>
        <w:rPr>
          <w:rFonts w:hint="eastAsia"/>
        </w:rPr>
        <w:t>学院网址：https://arts.seu.edu.cn/</w:t>
      </w:r>
    </w:p>
    <w:p>
      <w:pPr>
        <w:pStyle w:val="5"/>
        <w:shd w:val="clear" w:color="auto" w:fill="FFFFFF"/>
        <w:spacing w:before="0" w:beforeAutospacing="0" w:after="0" w:afterAutospacing="0" w:line="360" w:lineRule="auto"/>
        <w:ind w:firstLine="430"/>
        <w:rPr>
          <w:rFonts w:hint="eastAsia"/>
        </w:rPr>
      </w:pPr>
      <w:r>
        <w:rPr>
          <w:rFonts w:hint="eastAsia"/>
        </w:rPr>
        <w:t>咨询电话：：025-52091107</w:t>
      </w:r>
      <w:r>
        <w:rPr>
          <w:rFonts w:hint="eastAsia"/>
          <w:lang w:val="en-US" w:eastAsia="zh-CN"/>
        </w:rPr>
        <w:t xml:space="preserve">   </w:t>
      </w:r>
      <w:r>
        <w:rPr>
          <w:rFonts w:hint="eastAsia"/>
        </w:rPr>
        <w:t xml:space="preserve">邮箱：seuart@qq.com </w:t>
      </w:r>
    </w:p>
    <w:p>
      <w:pPr>
        <w:pStyle w:val="5"/>
        <w:shd w:val="clear" w:color="auto" w:fill="FFFFFF"/>
        <w:spacing w:before="0" w:beforeAutospacing="0" w:after="0" w:afterAutospacing="0" w:line="360" w:lineRule="auto"/>
        <w:ind w:firstLine="430"/>
        <w:rPr>
          <w:rFonts w:hint="eastAsia"/>
        </w:rPr>
      </w:pPr>
      <w:r>
        <w:rPr>
          <w:rFonts w:hint="eastAsia"/>
        </w:rPr>
        <w:t>监督电话：：025-52091102</w:t>
      </w:r>
      <w:r>
        <w:rPr>
          <w:rFonts w:hint="eastAsia"/>
          <w:lang w:val="en-US" w:eastAsia="zh-CN"/>
        </w:rPr>
        <w:t xml:space="preserve">   </w:t>
      </w:r>
      <w:r>
        <w:rPr>
          <w:rFonts w:hint="eastAsia"/>
        </w:rPr>
        <w:t>邮箱：chengwanli226@163.com</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FEC0AB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FollowedHyperlink"/>
    <w:qFormat/>
    <w:uiPriority w:val="99"/>
    <w:rPr>
      <w:rFonts w:cs="Times New Roman"/>
      <w:color w:val="800080"/>
      <w:u w:val="single"/>
    </w:rPr>
  </w:style>
  <w:style w:type="character" w:styleId="9">
    <w:name w:val="Hyperlink"/>
    <w:qFormat/>
    <w:uiPriority w:val="99"/>
    <w:rPr>
      <w:rFonts w:cs="Times New Roman"/>
      <w:color w:val="0000FF"/>
      <w:u w:val="single"/>
    </w:rPr>
  </w:style>
  <w:style w:type="character" w:customStyle="1" w:styleId="10">
    <w:name w:val="页眉 字符"/>
    <w:link w:val="4"/>
    <w:qFormat/>
    <w:locked/>
    <w:uiPriority w:val="99"/>
    <w:rPr>
      <w:rFonts w:cs="Times New Roman"/>
      <w:sz w:val="18"/>
      <w:szCs w:val="18"/>
    </w:rPr>
  </w:style>
  <w:style w:type="character" w:customStyle="1" w:styleId="11">
    <w:name w:val="页脚 字符"/>
    <w:link w:val="3"/>
    <w:qFormat/>
    <w:locked/>
    <w:uiPriority w:val="99"/>
    <w:rPr>
      <w:rFonts w:cs="Times New Roman"/>
      <w:sz w:val="18"/>
      <w:szCs w:val="18"/>
    </w:rPr>
  </w:style>
  <w:style w:type="character" w:customStyle="1" w:styleId="12">
    <w:name w:val="article_title"/>
    <w:qFormat/>
    <w:uiPriority w:val="99"/>
    <w:rPr>
      <w:rFonts w:cs="Times New Roman"/>
    </w:rPr>
  </w:style>
  <w:style w:type="character" w:customStyle="1" w:styleId="13">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258</Words>
  <Characters>1471</Characters>
  <Lines>12</Lines>
  <Paragraphs>3</Paragraphs>
  <TotalTime>3</TotalTime>
  <ScaleCrop>false</ScaleCrop>
  <LinksUpToDate>false</LinksUpToDate>
  <CharactersWithSpaces>1726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2020-11-17T15:22:00Z</dcterms:created>
  <dc:creator>User</dc:creator>
  <cp:lastModifiedBy>江西津奥</cp:lastModifiedBy>
  <dcterms:modified xsi:type="dcterms:W3CDTF">2023-11-16T17:01:45Z</dcterms:modified>
  <dc:title>             学院2021年全日制博士生招生工作细则</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6CE59F0AF74FF20979DA5565AF7DDD03_43</vt:lpwstr>
  </property>
</Properties>
</file>